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D45EF3">
      <w:pPr>
        <w:jc w:val="left"/>
        <w:rPr>
          <w:rFonts w:ascii="华文仿宋" w:hAnsi="华文仿宋" w:eastAsia="华文仿宋"/>
        </w:rPr>
      </w:pPr>
    </w:p>
    <w:p w14:paraId="1186ABB0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建平临港小学202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~202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学年度第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学期工作计划</w:t>
      </w:r>
    </w:p>
    <w:p w14:paraId="6B8106B1">
      <w:pPr>
        <w:numPr>
          <w:ilvl w:val="0"/>
          <w:numId w:val="1"/>
        </w:numPr>
        <w:spacing w:line="360" w:lineRule="auto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指导思想</w:t>
      </w:r>
    </w:p>
    <w:p w14:paraId="1BBF2E88">
      <w:pPr>
        <w:spacing w:line="360" w:lineRule="auto"/>
        <w:ind w:firstLine="480"/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以习近平新时代中国特色社会主义思想为</w:t>
      </w:r>
      <w:r>
        <w:rPr>
          <w:rFonts w:hint="eastAsia" w:ascii="华文仿宋" w:hAnsi="华文仿宋" w:eastAsia="华文仿宋"/>
          <w:sz w:val="24"/>
          <w:szCs w:val="24"/>
          <w:lang w:val="en-US" w:eastAsia="zh-CN"/>
        </w:rPr>
        <w:t>指引</w:t>
      </w:r>
      <w:r>
        <w:rPr>
          <w:rFonts w:hint="eastAsia" w:ascii="华文仿宋" w:hAnsi="华文仿宋" w:eastAsia="华文仿宋"/>
          <w:sz w:val="24"/>
          <w:szCs w:val="24"/>
        </w:rPr>
        <w:t>，认真</w:t>
      </w:r>
      <w:r>
        <w:rPr>
          <w:rFonts w:hint="eastAsia" w:ascii="华文仿宋" w:hAnsi="华文仿宋" w:eastAsia="华文仿宋"/>
          <w:sz w:val="24"/>
          <w:szCs w:val="24"/>
          <w:lang w:val="en-US" w:eastAsia="zh-CN"/>
        </w:rPr>
        <w:t>学习、</w:t>
      </w:r>
      <w:r>
        <w:rPr>
          <w:rFonts w:hint="eastAsia" w:ascii="华文仿宋" w:hAnsi="华文仿宋" w:eastAsia="华文仿宋"/>
          <w:sz w:val="24"/>
          <w:szCs w:val="24"/>
        </w:rPr>
        <w:t>贯彻、落实</w:t>
      </w:r>
      <w:r>
        <w:rPr>
          <w:rFonts w:hint="eastAsia" w:ascii="华文仿宋" w:hAnsi="华文仿宋" w:eastAsia="华文仿宋"/>
          <w:sz w:val="24"/>
          <w:szCs w:val="24"/>
          <w:lang w:val="en-US" w:eastAsia="zh-CN"/>
        </w:rPr>
        <w:t>习近平总书记关于教育的重要论述精神，依照</w:t>
      </w:r>
      <w:r>
        <w:rPr>
          <w:rFonts w:hint="eastAsia" w:ascii="华文仿宋" w:hAnsi="华文仿宋" w:eastAsia="华文仿宋"/>
          <w:sz w:val="24"/>
          <w:szCs w:val="24"/>
        </w:rPr>
        <w:t>党</w:t>
      </w:r>
      <w:r>
        <w:rPr>
          <w:rFonts w:hint="eastAsia" w:ascii="华文仿宋" w:hAnsi="华文仿宋" w:eastAsia="华文仿宋"/>
          <w:sz w:val="24"/>
          <w:szCs w:val="24"/>
          <w:lang w:val="en-US" w:eastAsia="zh-CN"/>
        </w:rPr>
        <w:t>中央、</w:t>
      </w:r>
      <w:r>
        <w:rPr>
          <w:rFonts w:ascii="华文仿宋" w:hAnsi="华文仿宋" w:eastAsia="华文仿宋"/>
          <w:sz w:val="24"/>
          <w:szCs w:val="24"/>
        </w:rPr>
        <w:t>国</w:t>
      </w:r>
      <w:r>
        <w:rPr>
          <w:rFonts w:hint="eastAsia" w:ascii="华文仿宋" w:hAnsi="华文仿宋" w:eastAsia="华文仿宋"/>
          <w:sz w:val="24"/>
          <w:szCs w:val="24"/>
          <w:lang w:val="en-US" w:eastAsia="zh-CN"/>
        </w:rPr>
        <w:t>务院、教育部</w:t>
      </w:r>
      <w:r>
        <w:rPr>
          <w:rFonts w:ascii="华文仿宋" w:hAnsi="华文仿宋" w:eastAsia="华文仿宋"/>
          <w:sz w:val="24"/>
          <w:szCs w:val="24"/>
        </w:rPr>
        <w:t>的教育方针</w:t>
      </w:r>
      <w:r>
        <w:rPr>
          <w:rFonts w:hint="eastAsia" w:ascii="华文仿宋" w:hAnsi="华文仿宋" w:eastAsia="华文仿宋"/>
          <w:sz w:val="24"/>
          <w:szCs w:val="24"/>
        </w:rPr>
        <w:t>、</w:t>
      </w:r>
      <w:r>
        <w:rPr>
          <w:rFonts w:ascii="华文仿宋" w:hAnsi="华文仿宋" w:eastAsia="华文仿宋"/>
          <w:sz w:val="24"/>
          <w:szCs w:val="24"/>
        </w:rPr>
        <w:t>政策，根据</w:t>
      </w:r>
      <w:r>
        <w:rPr>
          <w:rFonts w:hint="eastAsia" w:ascii="华文仿宋" w:hAnsi="华文仿宋" w:eastAsia="华文仿宋"/>
          <w:sz w:val="24"/>
          <w:szCs w:val="24"/>
          <w:lang w:val="en-US" w:eastAsia="zh-CN"/>
        </w:rPr>
        <w:t>教育部《义务教育课程方案（2022年版）》和《</w:t>
      </w:r>
      <w:r>
        <w:rPr>
          <w:rFonts w:ascii="华文仿宋" w:hAnsi="华文仿宋" w:eastAsia="华文仿宋"/>
          <w:sz w:val="24"/>
          <w:szCs w:val="24"/>
        </w:rPr>
        <w:t>上海市</w:t>
      </w:r>
      <w:r>
        <w:rPr>
          <w:rFonts w:hint="eastAsia" w:ascii="华文仿宋" w:hAnsi="华文仿宋" w:eastAsia="华文仿宋"/>
          <w:sz w:val="24"/>
          <w:szCs w:val="24"/>
          <w:lang w:val="en-US" w:eastAsia="zh-CN"/>
        </w:rPr>
        <w:t>义务教育课程实施办法》，结合</w:t>
      </w:r>
      <w:r>
        <w:rPr>
          <w:rFonts w:hint="eastAsia" w:ascii="华文仿宋" w:hAnsi="华文仿宋" w:eastAsia="华文仿宋"/>
          <w:sz w:val="24"/>
          <w:szCs w:val="24"/>
        </w:rPr>
        <w:t>浦东新区教育局的</w:t>
      </w:r>
      <w:r>
        <w:rPr>
          <w:rFonts w:hint="eastAsia" w:ascii="华文仿宋" w:hAnsi="华文仿宋" w:eastAsia="华文仿宋"/>
          <w:sz w:val="24"/>
          <w:szCs w:val="24"/>
          <w:lang w:val="en-US" w:eastAsia="zh-CN"/>
        </w:rPr>
        <w:t>年度</w:t>
      </w:r>
      <w:r>
        <w:rPr>
          <w:rFonts w:ascii="华文仿宋" w:hAnsi="华文仿宋" w:eastAsia="华文仿宋"/>
          <w:sz w:val="24"/>
          <w:szCs w:val="24"/>
        </w:rPr>
        <w:t>工作要求</w:t>
      </w:r>
      <w:r>
        <w:rPr>
          <w:rFonts w:hint="eastAsia" w:ascii="华文仿宋" w:hAnsi="华文仿宋" w:eastAsia="华文仿宋"/>
          <w:sz w:val="24"/>
          <w:szCs w:val="24"/>
          <w:lang w:val="en-US" w:eastAsia="zh-CN"/>
        </w:rPr>
        <w:t>及</w:t>
      </w:r>
      <w:r>
        <w:rPr>
          <w:rFonts w:hint="eastAsia" w:ascii="华文仿宋" w:hAnsi="华文仿宋" w:eastAsia="华文仿宋"/>
          <w:sz w:val="24"/>
          <w:szCs w:val="24"/>
        </w:rPr>
        <w:t>学</w:t>
      </w:r>
      <w:r>
        <w:rPr>
          <w:rFonts w:hint="eastAsia" w:ascii="华文仿宋" w:hAnsi="华文仿宋" w:eastAsia="华文仿宋"/>
          <w:sz w:val="24"/>
          <w:szCs w:val="24"/>
          <w:lang w:val="en-US" w:eastAsia="zh-CN"/>
        </w:rPr>
        <w:t>校</w:t>
      </w:r>
      <w:r>
        <w:rPr>
          <w:rFonts w:hint="eastAsia" w:ascii="华文仿宋" w:hAnsi="华文仿宋" w:eastAsia="华文仿宋"/>
          <w:sz w:val="24"/>
          <w:szCs w:val="24"/>
        </w:rPr>
        <w:t>发展现状，制定本</w:t>
      </w:r>
      <w:r>
        <w:rPr>
          <w:rFonts w:ascii="华文仿宋" w:hAnsi="华文仿宋" w:eastAsia="华文仿宋"/>
          <w:sz w:val="24"/>
          <w:szCs w:val="24"/>
        </w:rPr>
        <w:t>学期学校</w:t>
      </w:r>
      <w:r>
        <w:rPr>
          <w:rFonts w:hint="eastAsia" w:ascii="华文仿宋" w:hAnsi="华文仿宋" w:eastAsia="华文仿宋"/>
          <w:sz w:val="24"/>
          <w:szCs w:val="24"/>
        </w:rPr>
        <w:t>工作计划</w:t>
      </w:r>
      <w:r>
        <w:rPr>
          <w:rFonts w:hint="eastAsia" w:ascii="华文仿宋" w:hAnsi="华文仿宋" w:eastAsia="华文仿宋"/>
          <w:sz w:val="24"/>
          <w:szCs w:val="24"/>
          <w:lang w:eastAsia="zh-CN"/>
        </w:rPr>
        <w:t>。</w:t>
      </w:r>
    </w:p>
    <w:p w14:paraId="4BFBC63D">
      <w:pPr>
        <w:widowControl/>
        <w:spacing w:line="360" w:lineRule="auto"/>
        <w:jc w:val="left"/>
        <w:rPr>
          <w:rFonts w:ascii="华文仿宋" w:hAnsi="华文仿宋" w:eastAsia="华文仿宋"/>
          <w:kern w:val="0"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kern w:val="0"/>
          <w:sz w:val="24"/>
          <w:szCs w:val="24"/>
        </w:rPr>
        <w:t>二、总体目标</w:t>
      </w:r>
    </w:p>
    <w:p w14:paraId="6DB5255F">
      <w:pPr>
        <w:spacing w:line="360" w:lineRule="auto"/>
        <w:ind w:firstLine="480"/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  <w:lang w:val="en-US" w:eastAsia="zh-CN"/>
        </w:rPr>
        <w:t>从学校</w:t>
      </w:r>
      <w:r>
        <w:rPr>
          <w:rFonts w:hint="eastAsia" w:ascii="华文仿宋" w:hAnsi="华文仿宋" w:eastAsia="华文仿宋"/>
          <w:sz w:val="24"/>
          <w:szCs w:val="24"/>
        </w:rPr>
        <w:t>管理</w:t>
      </w:r>
      <w:r>
        <w:rPr>
          <w:rFonts w:hint="eastAsia" w:ascii="华文仿宋" w:hAnsi="华文仿宋" w:eastAsia="华文仿宋"/>
          <w:sz w:val="24"/>
          <w:szCs w:val="24"/>
          <w:lang w:val="en-US" w:eastAsia="zh-CN"/>
        </w:rPr>
        <w:t>转变为学校治理</w:t>
      </w:r>
      <w:r>
        <w:rPr>
          <w:rFonts w:hint="eastAsia" w:ascii="华文仿宋" w:hAnsi="华文仿宋" w:eastAsia="华文仿宋"/>
          <w:sz w:val="24"/>
          <w:szCs w:val="24"/>
        </w:rPr>
        <w:t>，</w:t>
      </w:r>
      <w:r>
        <w:rPr>
          <w:rFonts w:hint="eastAsia" w:ascii="华文仿宋" w:hAnsi="华文仿宋" w:eastAsia="华文仿宋"/>
          <w:sz w:val="24"/>
          <w:szCs w:val="24"/>
          <w:lang w:val="en-US" w:eastAsia="zh-CN"/>
        </w:rPr>
        <w:t>使</w:t>
      </w:r>
      <w:r>
        <w:rPr>
          <w:rFonts w:hint="eastAsia" w:ascii="华文仿宋" w:hAnsi="华文仿宋" w:eastAsia="华文仿宋"/>
          <w:kern w:val="0"/>
          <w:sz w:val="24"/>
          <w:szCs w:val="24"/>
        </w:rPr>
        <w:t>学</w:t>
      </w:r>
      <w:r>
        <w:rPr>
          <w:rFonts w:ascii="华文仿宋" w:hAnsi="华文仿宋" w:eastAsia="华文仿宋"/>
          <w:kern w:val="0"/>
          <w:sz w:val="24"/>
          <w:szCs w:val="24"/>
        </w:rPr>
        <w:t>校</w:t>
      </w:r>
      <w:r>
        <w:rPr>
          <w:rFonts w:hint="eastAsia" w:ascii="华文仿宋" w:hAnsi="华文仿宋" w:eastAsia="华文仿宋"/>
          <w:kern w:val="0"/>
          <w:sz w:val="24"/>
          <w:szCs w:val="24"/>
        </w:rPr>
        <w:t>各部</w:t>
      </w:r>
      <w:r>
        <w:rPr>
          <w:rFonts w:ascii="华文仿宋" w:hAnsi="华文仿宋" w:eastAsia="华文仿宋"/>
          <w:kern w:val="0"/>
          <w:sz w:val="24"/>
          <w:szCs w:val="24"/>
        </w:rPr>
        <w:t>门、各</w:t>
      </w:r>
      <w:r>
        <w:rPr>
          <w:rFonts w:hint="eastAsia" w:ascii="华文仿宋" w:hAnsi="华文仿宋" w:eastAsia="华文仿宋"/>
          <w:kern w:val="0"/>
          <w:sz w:val="24"/>
          <w:szCs w:val="24"/>
        </w:rPr>
        <w:t>条线干</w:t>
      </w:r>
      <w:r>
        <w:rPr>
          <w:rFonts w:ascii="华文仿宋" w:hAnsi="华文仿宋" w:eastAsia="华文仿宋"/>
          <w:kern w:val="0"/>
          <w:sz w:val="24"/>
          <w:szCs w:val="24"/>
        </w:rPr>
        <w:t>部、教师</w:t>
      </w:r>
      <w:r>
        <w:rPr>
          <w:rFonts w:hint="eastAsia" w:ascii="华文仿宋" w:hAnsi="华文仿宋" w:eastAsia="华文仿宋"/>
          <w:kern w:val="0"/>
          <w:sz w:val="24"/>
          <w:szCs w:val="24"/>
          <w:lang w:val="en-US" w:eastAsia="zh-CN"/>
        </w:rPr>
        <w:t>从被动执行走向主动思考、积极参与、不断创新。持续</w:t>
      </w:r>
      <w:r>
        <w:rPr>
          <w:rFonts w:hint="eastAsia" w:ascii="华文仿宋" w:hAnsi="华文仿宋" w:eastAsia="华文仿宋"/>
          <w:kern w:val="0"/>
          <w:sz w:val="24"/>
          <w:szCs w:val="24"/>
        </w:rPr>
        <w:t>推</w:t>
      </w:r>
      <w:r>
        <w:rPr>
          <w:rFonts w:ascii="华文仿宋" w:hAnsi="华文仿宋" w:eastAsia="华文仿宋"/>
          <w:kern w:val="0"/>
          <w:sz w:val="24"/>
          <w:szCs w:val="24"/>
        </w:rPr>
        <w:t>进</w:t>
      </w:r>
      <w:r>
        <w:rPr>
          <w:rFonts w:hint="eastAsia" w:ascii="华文仿宋" w:hAnsi="华文仿宋" w:eastAsia="华文仿宋"/>
          <w:kern w:val="0"/>
          <w:sz w:val="24"/>
          <w:szCs w:val="24"/>
        </w:rPr>
        <w:t>全</w:t>
      </w:r>
      <w:r>
        <w:rPr>
          <w:rFonts w:ascii="华文仿宋" w:hAnsi="华文仿宋" w:eastAsia="华文仿宋"/>
          <w:kern w:val="0"/>
          <w:sz w:val="24"/>
          <w:szCs w:val="24"/>
        </w:rPr>
        <w:t>员德育，</w:t>
      </w:r>
      <w:r>
        <w:rPr>
          <w:rFonts w:hint="eastAsia" w:ascii="华文仿宋" w:hAnsi="华文仿宋" w:eastAsia="华文仿宋"/>
          <w:sz w:val="24"/>
          <w:szCs w:val="24"/>
        </w:rPr>
        <w:t>将</w:t>
      </w:r>
      <w:r>
        <w:rPr>
          <w:rFonts w:hint="eastAsia" w:ascii="华文仿宋" w:hAnsi="华文仿宋" w:eastAsia="华文仿宋"/>
          <w:sz w:val="24"/>
          <w:szCs w:val="24"/>
          <w:lang w:val="en-US" w:eastAsia="zh-CN"/>
        </w:rPr>
        <w:t>未成年人思想道德建设</w:t>
      </w:r>
      <w:r>
        <w:rPr>
          <w:rFonts w:hint="eastAsia" w:ascii="华文仿宋" w:hAnsi="华文仿宋" w:eastAsia="华文仿宋"/>
          <w:sz w:val="24"/>
          <w:szCs w:val="24"/>
        </w:rPr>
        <w:t>作为学校工作的核心</w:t>
      </w:r>
      <w:r>
        <w:rPr>
          <w:rFonts w:hint="eastAsia" w:ascii="华文仿宋" w:hAnsi="华文仿宋" w:eastAsia="华文仿宋"/>
          <w:sz w:val="24"/>
          <w:szCs w:val="24"/>
          <w:lang w:val="en-US" w:eastAsia="zh-CN"/>
        </w:rPr>
        <w:t>工作。落实新</w:t>
      </w:r>
      <w:r>
        <w:rPr>
          <w:rFonts w:ascii="华文仿宋" w:hAnsi="华文仿宋" w:eastAsia="华文仿宋"/>
          <w:sz w:val="24"/>
          <w:szCs w:val="24"/>
        </w:rPr>
        <w:t>课程</w:t>
      </w:r>
      <w:r>
        <w:rPr>
          <w:rFonts w:hint="eastAsia" w:ascii="华文仿宋" w:hAnsi="华文仿宋" w:eastAsia="华文仿宋"/>
          <w:sz w:val="24"/>
          <w:szCs w:val="24"/>
        </w:rPr>
        <w:t>教学</w:t>
      </w:r>
      <w:r>
        <w:rPr>
          <w:rFonts w:hint="eastAsia" w:ascii="华文仿宋" w:hAnsi="华文仿宋" w:eastAsia="华文仿宋"/>
          <w:sz w:val="24"/>
          <w:szCs w:val="24"/>
          <w:lang w:val="en-US" w:eastAsia="zh-CN"/>
        </w:rPr>
        <w:t>材改革工作</w:t>
      </w:r>
      <w:r>
        <w:rPr>
          <w:rFonts w:hint="eastAsia" w:ascii="华文仿宋" w:hAnsi="华文仿宋" w:eastAsia="华文仿宋"/>
          <w:sz w:val="24"/>
          <w:szCs w:val="24"/>
        </w:rPr>
        <w:t>，坚</w:t>
      </w:r>
      <w:r>
        <w:rPr>
          <w:rFonts w:ascii="华文仿宋" w:hAnsi="华文仿宋" w:eastAsia="华文仿宋"/>
          <w:sz w:val="24"/>
          <w:szCs w:val="24"/>
        </w:rPr>
        <w:t>持</w:t>
      </w:r>
      <w:r>
        <w:rPr>
          <w:rFonts w:hint="eastAsia" w:ascii="华文仿宋" w:hAnsi="华文仿宋" w:eastAsia="华文仿宋"/>
          <w:sz w:val="24"/>
          <w:szCs w:val="24"/>
          <w:lang w:eastAsia="zh-CN"/>
        </w:rPr>
        <w:t>“</w:t>
      </w:r>
      <w:r>
        <w:rPr>
          <w:rFonts w:hint="eastAsia" w:ascii="华文仿宋" w:hAnsi="华文仿宋" w:eastAsia="华文仿宋"/>
          <w:kern w:val="0"/>
          <w:sz w:val="24"/>
          <w:szCs w:val="24"/>
        </w:rPr>
        <w:t>基于课程标准的教学与评价”，</w:t>
      </w:r>
      <w:r>
        <w:rPr>
          <w:rFonts w:hint="eastAsia" w:ascii="华文仿宋" w:hAnsi="华文仿宋" w:eastAsia="华文仿宋"/>
          <w:kern w:val="0"/>
          <w:sz w:val="24"/>
          <w:szCs w:val="24"/>
          <w:lang w:val="en-US" w:eastAsia="zh-CN"/>
        </w:rPr>
        <w:t>坚持</w:t>
      </w:r>
      <w:r>
        <w:rPr>
          <w:rFonts w:ascii="华文仿宋" w:hAnsi="华文仿宋" w:eastAsia="华文仿宋"/>
          <w:kern w:val="0"/>
          <w:sz w:val="24"/>
          <w:szCs w:val="24"/>
        </w:rPr>
        <w:t>“五项管理”</w:t>
      </w:r>
      <w:r>
        <w:rPr>
          <w:rFonts w:hint="eastAsia" w:ascii="华文仿宋" w:hAnsi="华文仿宋" w:eastAsia="华文仿宋"/>
          <w:kern w:val="0"/>
          <w:sz w:val="24"/>
          <w:szCs w:val="24"/>
          <w:lang w:val="en-US" w:eastAsia="zh-CN"/>
        </w:rPr>
        <w:t>推进</w:t>
      </w:r>
      <w:r>
        <w:rPr>
          <w:rFonts w:ascii="华文仿宋" w:hAnsi="华文仿宋" w:eastAsia="华文仿宋"/>
          <w:kern w:val="0"/>
          <w:sz w:val="24"/>
          <w:szCs w:val="24"/>
        </w:rPr>
        <w:t>，保障减负</w:t>
      </w:r>
      <w:r>
        <w:rPr>
          <w:rFonts w:hint="eastAsia" w:ascii="华文仿宋" w:hAnsi="华文仿宋" w:eastAsia="华文仿宋"/>
          <w:kern w:val="0"/>
          <w:sz w:val="24"/>
          <w:szCs w:val="24"/>
          <w:lang w:val="en-US" w:eastAsia="zh-CN"/>
        </w:rPr>
        <w:t>提质。重视</w:t>
      </w:r>
      <w:r>
        <w:rPr>
          <w:rFonts w:hint="eastAsia" w:ascii="华文仿宋" w:hAnsi="华文仿宋" w:eastAsia="华文仿宋"/>
          <w:sz w:val="24"/>
          <w:szCs w:val="24"/>
        </w:rPr>
        <w:t>师</w:t>
      </w:r>
      <w:r>
        <w:rPr>
          <w:rFonts w:ascii="华文仿宋" w:hAnsi="华文仿宋" w:eastAsia="华文仿宋"/>
          <w:sz w:val="24"/>
          <w:szCs w:val="24"/>
        </w:rPr>
        <w:t>资</w:t>
      </w:r>
      <w:r>
        <w:rPr>
          <w:rFonts w:hint="eastAsia" w:ascii="华文仿宋" w:hAnsi="华文仿宋" w:eastAsia="华文仿宋"/>
          <w:sz w:val="24"/>
          <w:szCs w:val="24"/>
        </w:rPr>
        <w:t>队伍建设，</w:t>
      </w:r>
      <w:r>
        <w:rPr>
          <w:rFonts w:hint="eastAsia" w:ascii="华文仿宋" w:hAnsi="华文仿宋" w:eastAsia="华文仿宋"/>
          <w:kern w:val="0"/>
          <w:sz w:val="24"/>
          <w:szCs w:val="24"/>
        </w:rPr>
        <w:t>做好“十四五”教师培训工作，加强见习教师规范</w:t>
      </w:r>
      <w:r>
        <w:rPr>
          <w:rFonts w:ascii="华文仿宋" w:hAnsi="华文仿宋" w:eastAsia="华文仿宋"/>
          <w:kern w:val="0"/>
          <w:sz w:val="24"/>
          <w:szCs w:val="24"/>
        </w:rPr>
        <w:t>化</w:t>
      </w:r>
      <w:r>
        <w:rPr>
          <w:rFonts w:hint="eastAsia" w:ascii="华文仿宋" w:hAnsi="华文仿宋" w:eastAsia="华文仿宋"/>
          <w:kern w:val="0"/>
          <w:sz w:val="24"/>
          <w:szCs w:val="24"/>
        </w:rPr>
        <w:t>培训工</w:t>
      </w:r>
      <w:r>
        <w:rPr>
          <w:rFonts w:ascii="华文仿宋" w:hAnsi="华文仿宋" w:eastAsia="华文仿宋"/>
          <w:kern w:val="0"/>
          <w:sz w:val="24"/>
          <w:szCs w:val="24"/>
        </w:rPr>
        <w:t>作中作为聘任学校的</w:t>
      </w:r>
      <w:r>
        <w:rPr>
          <w:rFonts w:hint="eastAsia" w:ascii="华文仿宋" w:hAnsi="华文仿宋" w:eastAsia="华文仿宋"/>
          <w:kern w:val="0"/>
          <w:sz w:val="24"/>
          <w:szCs w:val="24"/>
          <w:lang w:val="en-US" w:eastAsia="zh-CN"/>
        </w:rPr>
        <w:t>主体</w:t>
      </w:r>
      <w:r>
        <w:rPr>
          <w:rFonts w:hint="eastAsia" w:ascii="华文仿宋" w:hAnsi="华文仿宋" w:eastAsia="华文仿宋"/>
          <w:kern w:val="0"/>
          <w:sz w:val="24"/>
          <w:szCs w:val="24"/>
        </w:rPr>
        <w:t>责</w:t>
      </w:r>
      <w:r>
        <w:rPr>
          <w:rFonts w:hint="eastAsia" w:ascii="华文仿宋" w:hAnsi="华文仿宋" w:eastAsia="华文仿宋"/>
          <w:kern w:val="0"/>
          <w:sz w:val="24"/>
          <w:szCs w:val="24"/>
          <w:lang w:val="en-US" w:eastAsia="zh-CN"/>
        </w:rPr>
        <w:t>任，设计学校教师发展规划。</w:t>
      </w:r>
      <w:r>
        <w:rPr>
          <w:rFonts w:hint="eastAsia" w:ascii="华文仿宋" w:hAnsi="华文仿宋" w:eastAsia="华文仿宋"/>
          <w:kern w:val="0"/>
          <w:sz w:val="24"/>
          <w:szCs w:val="24"/>
        </w:rPr>
        <w:t>继续推进教育科研工作，“儿童大学”</w:t>
      </w:r>
      <w:r>
        <w:rPr>
          <w:rFonts w:hint="eastAsia" w:ascii="华文仿宋" w:hAnsi="华文仿宋" w:eastAsia="华文仿宋"/>
          <w:kern w:val="0"/>
          <w:sz w:val="24"/>
          <w:szCs w:val="24"/>
          <w:lang w:val="en-US" w:eastAsia="zh-CN"/>
        </w:rPr>
        <w:t>特色</w:t>
      </w:r>
      <w:r>
        <w:rPr>
          <w:rFonts w:hint="eastAsia" w:ascii="华文仿宋" w:hAnsi="华文仿宋" w:eastAsia="华文仿宋"/>
          <w:kern w:val="0"/>
          <w:sz w:val="24"/>
          <w:szCs w:val="24"/>
        </w:rPr>
        <w:t>项目</w:t>
      </w:r>
      <w:r>
        <w:rPr>
          <w:rFonts w:hint="eastAsia" w:ascii="华文仿宋" w:hAnsi="华文仿宋" w:eastAsia="华文仿宋"/>
          <w:kern w:val="0"/>
          <w:sz w:val="24"/>
          <w:szCs w:val="24"/>
          <w:lang w:val="en-US" w:eastAsia="zh-CN"/>
        </w:rPr>
        <w:t>不断</w:t>
      </w:r>
      <w:r>
        <w:rPr>
          <w:rFonts w:hint="eastAsia" w:ascii="华文仿宋" w:hAnsi="华文仿宋" w:eastAsia="华文仿宋"/>
          <w:kern w:val="0"/>
          <w:sz w:val="24"/>
          <w:szCs w:val="24"/>
        </w:rPr>
        <w:t>深</w:t>
      </w:r>
      <w:r>
        <w:rPr>
          <w:rFonts w:ascii="华文仿宋" w:hAnsi="华文仿宋" w:eastAsia="华文仿宋"/>
          <w:kern w:val="0"/>
          <w:sz w:val="24"/>
          <w:szCs w:val="24"/>
        </w:rPr>
        <w:t>入</w:t>
      </w:r>
      <w:r>
        <w:rPr>
          <w:rFonts w:hint="eastAsia" w:ascii="华文仿宋" w:hAnsi="华文仿宋" w:eastAsia="华文仿宋"/>
          <w:kern w:val="0"/>
          <w:sz w:val="24"/>
          <w:szCs w:val="24"/>
        </w:rPr>
        <w:t>研究，同时适时开发其它领域的课题</w:t>
      </w:r>
      <w:r>
        <w:rPr>
          <w:rFonts w:hint="eastAsia" w:ascii="华文仿宋" w:hAnsi="华文仿宋" w:eastAsia="华文仿宋"/>
          <w:kern w:val="0"/>
          <w:sz w:val="24"/>
          <w:szCs w:val="24"/>
          <w:lang w:eastAsia="zh-CN"/>
        </w:rPr>
        <w:t>、</w:t>
      </w:r>
      <w:r>
        <w:rPr>
          <w:rFonts w:hint="eastAsia" w:ascii="华文仿宋" w:hAnsi="华文仿宋" w:eastAsia="华文仿宋"/>
          <w:kern w:val="0"/>
          <w:sz w:val="24"/>
          <w:szCs w:val="24"/>
          <w:lang w:val="en-US" w:eastAsia="zh-CN"/>
        </w:rPr>
        <w:t>项目</w:t>
      </w:r>
      <w:r>
        <w:rPr>
          <w:rFonts w:hint="eastAsia" w:ascii="华文仿宋" w:hAnsi="华文仿宋" w:eastAsia="华文仿宋"/>
          <w:kern w:val="0"/>
          <w:sz w:val="24"/>
          <w:szCs w:val="24"/>
        </w:rPr>
        <w:t>。凝</w:t>
      </w:r>
      <w:r>
        <w:rPr>
          <w:rFonts w:hint="eastAsia" w:ascii="华文仿宋" w:hAnsi="华文仿宋" w:eastAsia="华文仿宋"/>
          <w:kern w:val="0"/>
          <w:sz w:val="24"/>
          <w:szCs w:val="24"/>
          <w:lang w:val="en-US" w:eastAsia="zh-CN"/>
        </w:rPr>
        <w:t>心</w:t>
      </w:r>
      <w:r>
        <w:rPr>
          <w:rFonts w:hint="eastAsia" w:ascii="华文仿宋" w:hAnsi="华文仿宋" w:eastAsia="华文仿宋"/>
          <w:kern w:val="0"/>
          <w:sz w:val="24"/>
          <w:szCs w:val="24"/>
        </w:rPr>
        <w:t>聚</w:t>
      </w:r>
      <w:r>
        <w:rPr>
          <w:rFonts w:hint="eastAsia" w:ascii="华文仿宋" w:hAnsi="华文仿宋" w:eastAsia="华文仿宋"/>
          <w:kern w:val="0"/>
          <w:sz w:val="24"/>
          <w:szCs w:val="24"/>
          <w:lang w:val="en-US" w:eastAsia="zh-CN"/>
        </w:rPr>
        <w:t>力，</w:t>
      </w:r>
      <w:r>
        <w:rPr>
          <w:rFonts w:hint="eastAsia" w:ascii="华文仿宋" w:hAnsi="华文仿宋" w:eastAsia="华文仿宋"/>
          <w:sz w:val="24"/>
          <w:szCs w:val="24"/>
        </w:rPr>
        <w:t>推动学校健康、可持续发展，办老百姓</w:t>
      </w:r>
      <w:r>
        <w:rPr>
          <w:rFonts w:hint="eastAsia" w:ascii="华文仿宋" w:hAnsi="华文仿宋" w:eastAsia="华文仿宋"/>
          <w:sz w:val="24"/>
          <w:szCs w:val="24"/>
          <w:lang w:val="en-US" w:eastAsia="zh-CN"/>
        </w:rPr>
        <w:t>家门口的好学校</w:t>
      </w:r>
      <w:r>
        <w:rPr>
          <w:rFonts w:hint="eastAsia" w:ascii="华文仿宋" w:hAnsi="华文仿宋" w:eastAsia="华文仿宋"/>
          <w:sz w:val="24"/>
          <w:szCs w:val="24"/>
        </w:rPr>
        <w:t>。</w:t>
      </w:r>
    </w:p>
    <w:p w14:paraId="70ECED68">
      <w:pPr>
        <w:widowControl/>
        <w:spacing w:line="360" w:lineRule="auto"/>
        <w:jc w:val="left"/>
        <w:rPr>
          <w:rFonts w:ascii="华文仿宋" w:hAnsi="华文仿宋" w:eastAsia="华文仿宋"/>
          <w:b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kern w:val="0"/>
          <w:sz w:val="24"/>
          <w:szCs w:val="24"/>
        </w:rPr>
        <w:t>三、具体工作与措施</w:t>
      </w:r>
    </w:p>
    <w:p w14:paraId="0D3C5F7C">
      <w:pPr>
        <w:widowControl/>
        <w:spacing w:line="360" w:lineRule="auto"/>
        <w:jc w:val="left"/>
        <w:rPr>
          <w:rFonts w:hint="eastAsia" w:ascii="华文仿宋" w:hAnsi="华文仿宋" w:eastAsia="华文仿宋"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1. 学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校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安全</w:t>
      </w:r>
    </w:p>
    <w:p w14:paraId="412BD64D">
      <w:pPr>
        <w:widowControl/>
        <w:spacing w:line="360" w:lineRule="auto"/>
        <w:jc w:val="left"/>
        <w:rPr>
          <w:rFonts w:hint="default" w:ascii="华文仿宋" w:hAnsi="华文仿宋" w:eastAsia="华文仿宋"/>
          <w:bCs/>
          <w:kern w:val="0"/>
          <w:sz w:val="24"/>
          <w:szCs w:val="24"/>
          <w:lang w:val="en-US" w:eastAsia="zh-CN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 xml:space="preserve">    不断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加强学校安全保卫工作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eastAsia="zh-CN"/>
        </w:rPr>
        <w:t>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完善安保设施、设备，配齐配足安保人员数量，明确岗位工作职责，进行岗位培训，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加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强与派出所、社区的日常联系，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进行消防、应急演练，提高师生员工安全意识，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保证学校防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卫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安全、学生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交通安全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。</w:t>
      </w:r>
    </w:p>
    <w:p w14:paraId="43510FDB">
      <w:pPr>
        <w:widowControl/>
        <w:spacing w:line="360" w:lineRule="auto"/>
        <w:jc w:val="left"/>
        <w:rPr>
          <w:rFonts w:ascii="华文仿宋" w:hAnsi="华文仿宋" w:eastAsia="华文仿宋"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2.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学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生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健康</w:t>
      </w:r>
    </w:p>
    <w:p w14:paraId="111CEFFA">
      <w:pPr>
        <w:widowControl/>
        <w:spacing w:line="360" w:lineRule="auto"/>
        <w:ind w:firstLine="480" w:firstLineChars="200"/>
        <w:jc w:val="left"/>
        <w:rPr>
          <w:rFonts w:ascii="华文仿宋" w:hAnsi="华文仿宋" w:eastAsia="华文仿宋"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重视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食品安全工作，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加强对餐饮公司的日常监管，建立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校长室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eastAsia="zh-CN"/>
        </w:rPr>
        <w:t>、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校务办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、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家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委会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齐抓共管的局面，规范校长、行政干部、家长代表陪餐制试，提高学生营养午餐品质，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杜绝学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校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食品安全事故的发生，确保全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体师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生的身体健康和生命安全。</w:t>
      </w:r>
    </w:p>
    <w:p w14:paraId="5A6FD917">
      <w:pPr>
        <w:widowControl/>
        <w:spacing w:line="360" w:lineRule="auto"/>
        <w:ind w:firstLine="480" w:firstLineChars="200"/>
        <w:jc w:val="left"/>
        <w:rPr>
          <w:rFonts w:ascii="华文仿宋" w:hAnsi="华文仿宋" w:eastAsia="华文仿宋"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重视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学生常见传染性疾病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的防控工作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eastAsia="zh-CN"/>
        </w:rPr>
        <w:t>，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学生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疾病防控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常状化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eastAsia="zh-CN"/>
        </w:rPr>
        <w:t>、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规范化，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严格防范各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种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传染病的聚集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性发生和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辐射。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重视学生近视防控，落实课间休息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要求，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严格执行每天体育锻炼2小时，着力解决“小眼镜”“小胖墩”问题。</w:t>
      </w:r>
    </w:p>
    <w:p w14:paraId="473E10A0">
      <w:pPr>
        <w:widowControl/>
        <w:spacing w:line="360" w:lineRule="auto"/>
        <w:jc w:val="left"/>
        <w:rPr>
          <w:rFonts w:ascii="华文仿宋" w:hAnsi="华文仿宋" w:eastAsia="华文仿宋"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3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.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 xml:space="preserve"> 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学校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治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理</w:t>
      </w:r>
    </w:p>
    <w:p w14:paraId="0B583310">
      <w:pPr>
        <w:widowControl/>
        <w:spacing w:line="360" w:lineRule="auto"/>
        <w:ind w:firstLine="480" w:firstLineChars="200"/>
        <w:jc w:val="left"/>
        <w:rPr>
          <w:rFonts w:ascii="华文仿宋" w:hAnsi="华文仿宋" w:eastAsia="华文仿宋"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建立学校治理体系，明确党支部委员会、校务会、工会委员会、教代会、家委会工作职责及议事规程，提高主动参与学校治理的意识，共同为学校发展出谋划策。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加强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学校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各类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制度建设，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不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断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梳理、修改、完善学校的主要规章制度，尤其是与教职工日常工作和福利待遇息息相关的制度方案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eastAsia="zh-CN"/>
        </w:rPr>
        <w:t>。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在日常工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作中，坚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持制度化与人性化相结合的基本原则，提高教职员工的归属感和主人翁意识。</w:t>
      </w:r>
    </w:p>
    <w:p w14:paraId="4BE4BC0B">
      <w:pPr>
        <w:widowControl/>
        <w:spacing w:line="360" w:lineRule="auto"/>
        <w:ind w:firstLine="480" w:firstLineChars="200"/>
        <w:jc w:val="left"/>
        <w:rPr>
          <w:rFonts w:ascii="华文仿宋" w:hAnsi="华文仿宋" w:eastAsia="华文仿宋"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依照新岗位设置方案，完善、优化学校行政管理干部配置，校级副职配备缺口需要补足，党群办、校务办、德育处、教导处、教师发展处的人员配备需要培养、发展更多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德才兼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备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、乐于奉献的优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秀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教师加入到管理团队中来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。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新的岗位设置也需要进一步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明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确岗位职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责和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管理范围，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提高学校管理水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平和管理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效能。</w:t>
      </w:r>
    </w:p>
    <w:p w14:paraId="48B32ED8">
      <w:pPr>
        <w:widowControl/>
        <w:spacing w:line="360" w:lineRule="auto"/>
        <w:jc w:val="left"/>
        <w:rPr>
          <w:rFonts w:ascii="华文仿宋" w:hAnsi="华文仿宋" w:eastAsia="华文仿宋"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4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.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 xml:space="preserve"> 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学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生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德育</w:t>
      </w:r>
    </w:p>
    <w:p w14:paraId="3D49F8CE">
      <w:pPr>
        <w:widowControl/>
        <w:spacing w:line="360" w:lineRule="auto"/>
        <w:ind w:firstLine="480" w:firstLineChars="200"/>
        <w:jc w:val="left"/>
        <w:rPr>
          <w:rFonts w:ascii="华文仿宋" w:hAnsi="华文仿宋" w:eastAsia="华文仿宋"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加强学生的日常行为规范教育，养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成良好习惯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是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我们学校学生德育工作的重点。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根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据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党和国家培养有理想、有本领、有担当的育人目标和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学校“明理、守正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eastAsia="zh-CN"/>
        </w:rPr>
        <w:t>、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乐学、善思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”的学生培养目标，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从“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做什么”“怎么做”两方面着手，系统思考学生德育工作的体系，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做好“全员导师制”工作，建立全员育人的理念，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寻找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科学、合理的方法、路径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，培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养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学生良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好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的日常行为习惯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eastAsia="zh-CN"/>
        </w:rPr>
        <w:t>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培育至真、至善、至美的建平好少年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。</w:t>
      </w:r>
    </w:p>
    <w:p w14:paraId="42728C53">
      <w:pPr>
        <w:widowControl/>
        <w:spacing w:line="360" w:lineRule="auto"/>
        <w:ind w:firstLine="480" w:firstLineChars="200"/>
        <w:jc w:val="left"/>
        <w:rPr>
          <w:rFonts w:ascii="华文仿宋" w:hAnsi="华文仿宋" w:eastAsia="华文仿宋"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加强班主任队伍建设，学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校班主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任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队伍年轻化，工作经验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少、工作方法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缺乏，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在学生管理与家校沟通方面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需要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学习的地方很多，学校需要创造更多的机会，让青年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班主任学习班级管理的理论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和方法，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学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校要提供好的资源（书籍、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专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家报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告讲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座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等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）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，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让班主任有学习的机会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eastAsia="zh-CN"/>
        </w:rPr>
        <w:t>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养成终身学习的习惯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。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用好建平实验小学教育集团的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优质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资源，用请进来、走出去、影子行政、影子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班主任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等方式，学习优秀班主任的管理经验、管理方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法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和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管理艺术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eastAsia="zh-CN"/>
        </w:rPr>
        <w:t>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让班主任和广大青年教师（后备班主任）在理论和实务两方面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有进步、有收获，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从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而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提高班主任队伍的管理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水平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和育人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能力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。</w:t>
      </w:r>
    </w:p>
    <w:p w14:paraId="4E7CF7F1">
      <w:pPr>
        <w:widowControl/>
        <w:spacing w:line="360" w:lineRule="auto"/>
        <w:jc w:val="left"/>
        <w:rPr>
          <w:rFonts w:ascii="华文仿宋" w:hAnsi="华文仿宋" w:eastAsia="华文仿宋"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5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.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 xml:space="preserve"> 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课程教学</w:t>
      </w:r>
    </w:p>
    <w:p w14:paraId="009765C9">
      <w:pPr>
        <w:widowControl/>
        <w:spacing w:line="360" w:lineRule="auto"/>
        <w:ind w:firstLine="480" w:firstLineChars="200"/>
        <w:jc w:val="left"/>
        <w:rPr>
          <w:rFonts w:ascii="华文仿宋" w:hAnsi="华文仿宋" w:eastAsia="华文仿宋"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落实“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双新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”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改革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在国家课程、地方课程、校本课程三个领域，依照学校课程实施方案，推进学校课程教学工作。按照上海市课程计划要求，开齐开足各类课程，重视劳动教育、科学教育、艺体教育，上好“人工智能基础”地方课程，编制校本课程实施纲要，着力研究跨学科项目化学习与综合实践活动的设计与落实。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抓“五项管理”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eastAsia="zh-CN"/>
        </w:rPr>
        <w:t>、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抓“教学五环节”流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程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管理，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落实减负、增效、提质。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教学质量监控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不放松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，及时发现教师在教学中的问题，落实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教学</w:t>
      </w:r>
      <w:bookmarkStart w:id="0" w:name="_GoBack"/>
      <w:bookmarkEnd w:id="0"/>
      <w:r>
        <w:rPr>
          <w:rFonts w:ascii="华文仿宋" w:hAnsi="华文仿宋" w:eastAsia="华文仿宋"/>
          <w:bCs/>
          <w:kern w:val="0"/>
          <w:sz w:val="24"/>
          <w:szCs w:val="24"/>
        </w:rPr>
        <w:t>整改措施，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提高教学质量，力争让每个学生在原有的基础上都能有所提高。</w:t>
      </w:r>
    </w:p>
    <w:p w14:paraId="0E958113">
      <w:pPr>
        <w:widowControl/>
        <w:spacing w:line="360" w:lineRule="auto"/>
        <w:ind w:firstLine="480" w:firstLineChars="200"/>
        <w:jc w:val="left"/>
        <w:rPr>
          <w:rFonts w:hint="eastAsia" w:ascii="华文仿宋" w:hAnsi="华文仿宋" w:eastAsia="华文仿宋"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以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建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平实验小学教育集团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为引领，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带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动学校教师共同研究新教材、新教法，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整理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各学科的优质教学资源，与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本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校教学工作相结合，提升教师教学设计能力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和课堂教学水平。</w:t>
      </w:r>
    </w:p>
    <w:p w14:paraId="06643D28">
      <w:pPr>
        <w:widowControl/>
        <w:spacing w:line="360" w:lineRule="auto"/>
        <w:ind w:firstLine="480" w:firstLineChars="200"/>
        <w:jc w:val="left"/>
        <w:rPr>
          <w:rFonts w:hint="default" w:ascii="华文仿宋" w:hAnsi="华文仿宋" w:eastAsia="华文仿宋"/>
          <w:bCs/>
          <w:kern w:val="0"/>
          <w:sz w:val="24"/>
          <w:szCs w:val="24"/>
          <w:lang w:val="en-US" w:eastAsia="zh-CN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用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好建平实验小学教育集团提供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的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共享课程，在相应的年级扎实推进，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取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得积极的学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习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效果。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加强与集团的教学共研，在学科教学研究方面开展有效的合作。</w:t>
      </w:r>
    </w:p>
    <w:p w14:paraId="50D6240B">
      <w:pPr>
        <w:widowControl/>
        <w:spacing w:line="360" w:lineRule="auto"/>
        <w:ind w:firstLine="480" w:firstLineChars="200"/>
        <w:jc w:val="left"/>
        <w:rPr>
          <w:rFonts w:ascii="华文仿宋" w:hAnsi="华文仿宋" w:eastAsia="华文仿宋"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加强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校本教研，各学科确定本学年学科教学研究的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重点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要将跨学科项目化学习的设计与落实作为主要研讨内容，提高学生的学习质量，培养学生的学科核心素养。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每一次校本教研活动中，开展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教学设计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研究、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课堂教学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研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究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、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说课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评课研究、反思重建研究等，提高学科教研活动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的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有效性。</w:t>
      </w:r>
    </w:p>
    <w:p w14:paraId="72569601">
      <w:pPr>
        <w:widowControl/>
        <w:spacing w:line="360" w:lineRule="auto"/>
        <w:ind w:firstLine="480" w:firstLineChars="200"/>
        <w:jc w:val="left"/>
        <w:rPr>
          <w:rFonts w:ascii="华文仿宋" w:hAnsi="华文仿宋" w:eastAsia="华文仿宋"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设计好学校的阅读节、体育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文化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节等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传统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重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大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主题活动，在内容、形式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eastAsia="zh-CN"/>
        </w:rPr>
        <w:t>、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参与面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等方面不断创新，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提升品质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。</w:t>
      </w:r>
    </w:p>
    <w:p w14:paraId="61203881">
      <w:pPr>
        <w:widowControl/>
        <w:spacing w:line="360" w:lineRule="auto"/>
        <w:jc w:val="left"/>
        <w:rPr>
          <w:rFonts w:ascii="华文仿宋" w:hAnsi="华文仿宋" w:eastAsia="华文仿宋"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6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.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 xml:space="preserve"> 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教育科研</w:t>
      </w:r>
    </w:p>
    <w:p w14:paraId="572816DF">
      <w:pPr>
        <w:widowControl/>
        <w:spacing w:line="360" w:lineRule="auto"/>
        <w:ind w:firstLine="480" w:firstLineChars="200"/>
        <w:jc w:val="left"/>
        <w:rPr>
          <w:rFonts w:ascii="华文仿宋" w:hAnsi="华文仿宋" w:eastAsia="华文仿宋"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做好学校现有各级各类课题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梳理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eastAsia="zh-CN"/>
        </w:rPr>
        <w:t>、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统筹推进工作，同进要积极争取让更多的老师参与到课题研究、项目研究中来，创造各种机会，让教师撰写教育教学论文，争取发表、评优、交流的可能，让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老师在研究中学习、在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总结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中提升。</w:t>
      </w:r>
    </w:p>
    <w:p w14:paraId="10A1AADE">
      <w:pPr>
        <w:widowControl/>
        <w:spacing w:line="360" w:lineRule="auto"/>
        <w:ind w:firstLine="480" w:firstLineChars="200"/>
        <w:jc w:val="left"/>
        <w:rPr>
          <w:rFonts w:hint="eastAsia" w:ascii="华文仿宋" w:hAnsi="华文仿宋" w:eastAsia="华文仿宋"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持续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推进“儿童大学”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特色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项目研究，“儿童大学”的整体构架目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前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开设“5+2”的学院：人文学院、数理学院、艺术学院、体育学院、科创学院，加上特色海洋文化学院、航空航天学院，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要不断引进资源，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海洋文化学院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与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海事大学、海洋大学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取得合作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航空航天学院争取与“商飞”“电机学院航空学院”“小微卫星研究院”等对接，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丰富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校本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课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程与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学校特色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社团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eastAsia="zh-CN"/>
        </w:rPr>
        <w:t>。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用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好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eastAsia="zh-CN"/>
        </w:rPr>
        <w:t>《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儿童大学学习评价手册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eastAsia="zh-CN"/>
        </w:rPr>
        <w:t>》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，以评价促发展，让学校特色项目不断有新的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变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化与进展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eastAsia="zh-CN"/>
        </w:rPr>
        <w:t>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持续开发“彩虹鱼”文创产品，激发学生兴趣，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参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与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校本课程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学习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并能够得到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有效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发展。</w:t>
      </w:r>
    </w:p>
    <w:p w14:paraId="135A8A30">
      <w:pPr>
        <w:widowControl/>
        <w:spacing w:line="360" w:lineRule="auto"/>
        <w:jc w:val="left"/>
        <w:rPr>
          <w:rFonts w:ascii="华文仿宋" w:hAnsi="华文仿宋" w:eastAsia="华文仿宋"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7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.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 xml:space="preserve"> 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师资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队伍</w:t>
      </w:r>
    </w:p>
    <w:p w14:paraId="1AEAFD7A">
      <w:pPr>
        <w:widowControl/>
        <w:spacing w:line="360" w:lineRule="auto"/>
        <w:ind w:firstLine="480" w:firstLineChars="200"/>
        <w:jc w:val="left"/>
        <w:rPr>
          <w:rFonts w:hint="eastAsia" w:ascii="华文仿宋" w:hAnsi="华文仿宋" w:eastAsia="华文仿宋"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经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年以来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引进的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新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教师数量占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比很高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，教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师的平均年龄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轻，教师发展处需要制定建平临港小学教师发展规划，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根据年龄、教龄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、职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称等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基本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要素，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确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定发展目标，分层设计培训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方案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促进教师专业成长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。</w:t>
      </w:r>
    </w:p>
    <w:p w14:paraId="1A317435">
      <w:pPr>
        <w:widowControl/>
        <w:spacing w:line="360" w:lineRule="auto"/>
        <w:ind w:firstLine="480" w:firstLineChars="200"/>
        <w:jc w:val="left"/>
        <w:rPr>
          <w:rFonts w:ascii="华文仿宋" w:hAnsi="华文仿宋" w:eastAsia="华文仿宋"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做好“见习教师规范化培训”工作，师训专管要与基地学校（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建平实验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小学）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相关负责人加强联系，共同设计培训课程，加强学员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日常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督察，保证培训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按时保质完成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，让学员学习到先进的教学经验与班级管理经验，同时要注重感受基地学校的学校文化传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统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。</w:t>
      </w:r>
    </w:p>
    <w:p w14:paraId="1509CCFE">
      <w:pPr>
        <w:widowControl/>
        <w:spacing w:line="360" w:lineRule="auto"/>
        <w:ind w:firstLine="480" w:firstLineChars="200"/>
        <w:jc w:val="left"/>
        <w:rPr>
          <w:rFonts w:hint="eastAsia" w:ascii="华文仿宋" w:hAnsi="华文仿宋" w:eastAsia="华文仿宋"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做好“十四五”师训工作的推进，让广大教师选好学习课程，保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质保量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完成学习任务，获得相应培训学分。</w:t>
      </w:r>
    </w:p>
    <w:p w14:paraId="5E482F41">
      <w:pPr>
        <w:widowControl/>
        <w:spacing w:line="360" w:lineRule="auto"/>
        <w:jc w:val="left"/>
        <w:rPr>
          <w:rFonts w:ascii="华文仿宋" w:hAnsi="华文仿宋" w:eastAsia="华文仿宋"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8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.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 xml:space="preserve"> 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财务后勤</w:t>
      </w:r>
    </w:p>
    <w:p w14:paraId="08EAFF61">
      <w:pPr>
        <w:widowControl/>
        <w:spacing w:line="360" w:lineRule="auto"/>
        <w:jc w:val="left"/>
        <w:rPr>
          <w:rFonts w:ascii="华文仿宋" w:hAnsi="华文仿宋" w:eastAsia="华文仿宋"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 xml:space="preserve">    严格执行财务制度，加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强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内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控机制，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编制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预算，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执行预算，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合理用好学校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的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公用经费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和人员经费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。古棕校区的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房产证补办工作及前期拆违工作要抓紧落实，为申请下一步的大修、整新工程做好准备。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茉莉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校区校园文化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整体设计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要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逐年推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进，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根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据每年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筹措的资金量，分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阶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段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做好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各项工程，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提高学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校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环境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建设和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文化育人的效果。</w:t>
      </w:r>
    </w:p>
    <w:p w14:paraId="56096F56">
      <w:pPr>
        <w:widowControl/>
        <w:spacing w:line="360" w:lineRule="auto"/>
        <w:jc w:val="left"/>
        <w:rPr>
          <w:rFonts w:ascii="华文仿宋" w:hAnsi="华文仿宋" w:eastAsia="华文仿宋"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9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.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 xml:space="preserve"> 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外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宣工作</w:t>
      </w:r>
    </w:p>
    <w:p w14:paraId="77EB2FC2">
      <w:pPr>
        <w:widowControl/>
        <w:spacing w:line="360" w:lineRule="auto"/>
        <w:jc w:val="left"/>
        <w:rPr>
          <w:rFonts w:ascii="华文仿宋" w:hAnsi="华文仿宋" w:eastAsia="华文仿宋"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 xml:space="preserve">    加强对外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开放和对外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宣传工作，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学校办学要对社会、对社区、对家长开放，让社会了解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学校的办学理念、教育教学活动、学生活动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等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eastAsia="zh-CN"/>
        </w:rPr>
        <w:t>；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同时要用好各种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信息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化手段，尤其是新媒体，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精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心设计、及时推送，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让家长和社会各界更大程度地知晓学校所做的工作，提升学校的社会声誉。</w:t>
      </w:r>
    </w:p>
    <w:p w14:paraId="2A7B1A90">
      <w:pPr>
        <w:widowControl/>
        <w:spacing w:line="360" w:lineRule="auto"/>
        <w:jc w:val="left"/>
        <w:rPr>
          <w:rFonts w:ascii="华文仿宋" w:hAnsi="华文仿宋" w:eastAsia="华文仿宋"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10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．工会工作</w:t>
      </w:r>
    </w:p>
    <w:p w14:paraId="11D793DA">
      <w:pPr>
        <w:widowControl/>
        <w:spacing w:line="360" w:lineRule="auto"/>
        <w:jc w:val="left"/>
        <w:rPr>
          <w:rFonts w:ascii="华文仿宋" w:hAnsi="华文仿宋" w:eastAsia="华文仿宋"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 xml:space="preserve">    工会要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继续做好“教师集体生日”“文明组室创建”“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冬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送温暖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eastAsia="zh-CN"/>
        </w:rPr>
        <w:t>”“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夏送清凉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eastAsia="zh-CN"/>
        </w:rPr>
        <w:t>”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等好的做法，同时要不断思考、不断创新，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合理设计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会员喜爱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的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工会活动，关心会员身心健康，关心教职工福利，规范用好经费，凝聚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全体工会会员的人心，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增强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员工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幸福感，让工会真正成为“教工之家”。</w:t>
      </w:r>
    </w:p>
    <w:p w14:paraId="347496AF">
      <w:pPr>
        <w:widowControl/>
        <w:spacing w:line="360" w:lineRule="auto"/>
        <w:jc w:val="left"/>
        <w:rPr>
          <w:rFonts w:ascii="华文仿宋" w:hAnsi="华文仿宋" w:eastAsia="华文仿宋"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1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1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.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 xml:space="preserve"> 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其它工作</w:t>
      </w:r>
    </w:p>
    <w:p w14:paraId="73A08976">
      <w:pPr>
        <w:widowControl/>
        <w:spacing w:line="360" w:lineRule="auto"/>
        <w:ind w:firstLine="480" w:firstLineChars="200"/>
        <w:jc w:val="left"/>
        <w:rPr>
          <w:rFonts w:ascii="华文仿宋" w:hAnsi="华文仿宋" w:eastAsia="华文仿宋"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继续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做好学校语言文字、学生安全教育、学生心理健康教育、学生法治教育、学生食品安全教育等一系列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上级要求的相关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工作。</w:t>
      </w:r>
    </w:p>
    <w:p w14:paraId="35F25A66">
      <w:pPr>
        <w:widowControl/>
        <w:spacing w:line="360" w:lineRule="auto"/>
        <w:ind w:firstLine="480" w:firstLineChars="200"/>
        <w:jc w:val="left"/>
        <w:rPr>
          <w:rFonts w:ascii="华文仿宋" w:hAnsi="华文仿宋" w:eastAsia="华文仿宋"/>
          <w:bCs/>
          <w:kern w:val="0"/>
          <w:sz w:val="24"/>
          <w:szCs w:val="24"/>
        </w:rPr>
      </w:pP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202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4~2025学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年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度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的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学校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工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作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eastAsia="zh-CN"/>
        </w:rPr>
        <w:t>“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双新”教育改革推行的第一年，需要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我们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在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工作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中不断学习、贯彻领会党和国家对教育的新政策、新要求、新方法，减轻学生过重学习负担，提高教育教育质量，立德树人，培养学生核心素养和创新精神，是我们教育的根本任务。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新片区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的发展，带动我们学校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办学规模快速扩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大，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让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我们必须在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提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升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教育品质、提升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育人水平、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提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升管理效能、提升队伍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质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量等方面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做</w:t>
      </w:r>
      <w:r>
        <w:rPr>
          <w:rFonts w:ascii="华文仿宋" w:hAnsi="华文仿宋" w:eastAsia="华文仿宋"/>
          <w:bCs/>
          <w:kern w:val="0"/>
          <w:sz w:val="24"/>
          <w:szCs w:val="24"/>
        </w:rPr>
        <w:t>出更大的努力，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办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好老百姓家门口的好学校，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为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浦东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教育的发展和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临港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新片区的发展做出自己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应有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的贡献。</w:t>
      </w:r>
    </w:p>
    <w:p w14:paraId="4BDA1F68">
      <w:pPr>
        <w:widowControl/>
        <w:spacing w:line="360" w:lineRule="auto"/>
        <w:jc w:val="right"/>
        <w:rPr>
          <w:rFonts w:ascii="华文仿宋" w:hAnsi="华文仿宋" w:eastAsia="华文仿宋"/>
          <w:bCs/>
          <w:kern w:val="0"/>
          <w:sz w:val="24"/>
          <w:szCs w:val="24"/>
        </w:rPr>
      </w:pPr>
    </w:p>
    <w:p w14:paraId="3A53228B">
      <w:pPr>
        <w:widowControl/>
        <w:spacing w:line="360" w:lineRule="auto"/>
        <w:jc w:val="right"/>
      </w:pP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202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4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年</w:t>
      </w:r>
      <w:r>
        <w:rPr>
          <w:rFonts w:hint="eastAsia" w:ascii="华文仿宋" w:hAnsi="华文仿宋" w:eastAsia="华文仿宋"/>
          <w:bCs/>
          <w:kern w:val="0"/>
          <w:sz w:val="24"/>
          <w:szCs w:val="24"/>
          <w:lang w:val="en-US" w:eastAsia="zh-CN"/>
        </w:rPr>
        <w:t>8</w:t>
      </w:r>
      <w:r>
        <w:rPr>
          <w:rFonts w:hint="eastAsia" w:ascii="华文仿宋" w:hAnsi="华文仿宋" w:eastAsia="华文仿宋"/>
          <w:bCs/>
          <w:kern w:val="0"/>
          <w:sz w:val="24"/>
          <w:szCs w:val="24"/>
        </w:rPr>
        <w:t>月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12420761"/>
      <w:docPartObj>
        <w:docPartGallery w:val="autotext"/>
      </w:docPartObj>
    </w:sdtPr>
    <w:sdtContent>
      <w:p w14:paraId="20FE6BCF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C2836A1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BE0B77">
    <w:pPr>
      <w:pStyle w:val="3"/>
      <w:jc w:val="left"/>
    </w:pPr>
    <w:r>
      <w:rPr>
        <w:rFonts w:hint="eastAsia"/>
      </w:rPr>
      <w:t>建</w:t>
    </w:r>
    <w:r>
      <w:t>平临</w:t>
    </w:r>
    <w:r>
      <w:rPr>
        <w:rFonts w:hint="eastAsia"/>
      </w:rPr>
      <w:t>港</w:t>
    </w:r>
    <w:r>
      <w:t>小学</w:t>
    </w:r>
    <w:r>
      <w:rPr>
        <w:rFonts w:hint="eastAsia"/>
      </w:rPr>
      <w:t>202</w:t>
    </w:r>
    <w:r>
      <w:rPr>
        <w:rFonts w:hint="eastAsia"/>
        <w:lang w:val="en-US" w:eastAsia="zh-CN"/>
      </w:rPr>
      <w:t>4</w:t>
    </w:r>
    <w:r>
      <w:t>~202</w:t>
    </w:r>
    <w:r>
      <w:rPr>
        <w:rFonts w:hint="eastAsia"/>
        <w:lang w:val="en-US" w:eastAsia="zh-CN"/>
      </w:rPr>
      <w:t>5</w:t>
    </w:r>
    <w:r>
      <w:rPr>
        <w:rFonts w:hint="eastAsia"/>
      </w:rPr>
      <w:t>学</w:t>
    </w:r>
    <w:r>
      <w:t>年度第</w:t>
    </w:r>
    <w:r>
      <w:rPr>
        <w:rFonts w:hint="eastAsia"/>
        <w:lang w:val="en-US" w:eastAsia="zh-CN"/>
      </w:rPr>
      <w:t>一</w:t>
    </w:r>
    <w:r>
      <w:t>学期工作计划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7F7EA3"/>
    <w:multiLevelType w:val="multilevel"/>
    <w:tmpl w:val="787F7EA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 w:ascii="宋体" w:hAnsi="宋体" w:eastAsia="宋体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gyMTAxMjc4ZjgwMzYyZGExYmNkZTczMmJjMGUzNGMifQ=="/>
  </w:docVars>
  <w:rsids>
    <w:rsidRoot w:val="00730DCA"/>
    <w:rsid w:val="00012B57"/>
    <w:rsid w:val="001039E5"/>
    <w:rsid w:val="0014152E"/>
    <w:rsid w:val="00157229"/>
    <w:rsid w:val="001D4F28"/>
    <w:rsid w:val="00212B34"/>
    <w:rsid w:val="00223718"/>
    <w:rsid w:val="0028694F"/>
    <w:rsid w:val="002D28E7"/>
    <w:rsid w:val="002E3B88"/>
    <w:rsid w:val="002F1688"/>
    <w:rsid w:val="00396F9B"/>
    <w:rsid w:val="003C3966"/>
    <w:rsid w:val="003D1999"/>
    <w:rsid w:val="003E3A75"/>
    <w:rsid w:val="00446960"/>
    <w:rsid w:val="004814F6"/>
    <w:rsid w:val="00492D82"/>
    <w:rsid w:val="004B0748"/>
    <w:rsid w:val="004F17DD"/>
    <w:rsid w:val="00572AF2"/>
    <w:rsid w:val="00591AC5"/>
    <w:rsid w:val="005A3095"/>
    <w:rsid w:val="005F1570"/>
    <w:rsid w:val="006834A0"/>
    <w:rsid w:val="006C79A6"/>
    <w:rsid w:val="006E1D98"/>
    <w:rsid w:val="007226D7"/>
    <w:rsid w:val="00730DCA"/>
    <w:rsid w:val="00745776"/>
    <w:rsid w:val="00781BF6"/>
    <w:rsid w:val="00797AFF"/>
    <w:rsid w:val="007E724A"/>
    <w:rsid w:val="0081537A"/>
    <w:rsid w:val="00872396"/>
    <w:rsid w:val="008864F4"/>
    <w:rsid w:val="009B42FE"/>
    <w:rsid w:val="009D063A"/>
    <w:rsid w:val="009D7843"/>
    <w:rsid w:val="00A850C2"/>
    <w:rsid w:val="00AA7DC4"/>
    <w:rsid w:val="00AE06E9"/>
    <w:rsid w:val="00AE2F7B"/>
    <w:rsid w:val="00AF7C1C"/>
    <w:rsid w:val="00B26D5F"/>
    <w:rsid w:val="00BE5708"/>
    <w:rsid w:val="00C12DA3"/>
    <w:rsid w:val="00CA256D"/>
    <w:rsid w:val="00CB6DF6"/>
    <w:rsid w:val="00CF07B0"/>
    <w:rsid w:val="00D245F1"/>
    <w:rsid w:val="00DE7A03"/>
    <w:rsid w:val="00F05D82"/>
    <w:rsid w:val="00F707F5"/>
    <w:rsid w:val="00FE12B4"/>
    <w:rsid w:val="02E52084"/>
    <w:rsid w:val="25984FD4"/>
    <w:rsid w:val="498765BD"/>
    <w:rsid w:val="5576051A"/>
    <w:rsid w:val="59DE3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宋体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Calibri" w:hAnsi="Calibri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6</Pages>
  <Words>3386</Words>
  <Characters>3421</Characters>
  <Lines>24</Lines>
  <Paragraphs>6</Paragraphs>
  <TotalTime>35</TotalTime>
  <ScaleCrop>false</ScaleCrop>
  <LinksUpToDate>false</LinksUpToDate>
  <CharactersWithSpaces>3443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2022-10-21T06:48:00Z</dcterms:created>
  <dc:creator>USER-</dc:creator>
  <cp:lastModifiedBy>Administrator</cp:lastModifiedBy>
  <dcterms:modified xsi:type="dcterms:W3CDTF">2024-10-10T02:25:46Z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7D09B51A58BF42B39A7231916AEBAB83_12</vt:lpwstr>
  </property>
</Properties>
</file>