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76070" w14:textId="77777777" w:rsidR="0057472F" w:rsidRPr="009B6356" w:rsidRDefault="008E0CB1"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 w:rsidRPr="009B6356">
        <w:rPr>
          <w:rFonts w:ascii="宋体" w:hAnsi="宋体" w:hint="eastAsia"/>
          <w:b/>
          <w:bCs/>
          <w:sz w:val="30"/>
          <w:szCs w:val="30"/>
        </w:rPr>
        <w:t>建平实验小学2024学年第一学期学校工作计划</w:t>
      </w:r>
    </w:p>
    <w:p w14:paraId="40BB7244" w14:textId="77777777" w:rsidR="0057472F" w:rsidRDefault="0057472F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 w14:paraId="721B82C7" w14:textId="77777777" w:rsidR="0057472F" w:rsidRPr="009B6356" w:rsidRDefault="008E0CB1" w:rsidP="009B6356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9B6356">
        <w:rPr>
          <w:rFonts w:asciiTheme="minorEastAsia" w:eastAsiaTheme="minorEastAsia" w:hAnsiTheme="minorEastAsia" w:hint="eastAsia"/>
          <w:b/>
          <w:sz w:val="24"/>
        </w:rPr>
        <w:t>指导思想</w:t>
      </w:r>
    </w:p>
    <w:p w14:paraId="2474F199" w14:textId="77777777" w:rsidR="0057472F" w:rsidRPr="009B6356" w:rsidRDefault="008E0CB1" w:rsidP="009B6356">
      <w:pPr>
        <w:spacing w:line="360" w:lineRule="auto"/>
        <w:ind w:firstLineChars="150" w:firstLine="361"/>
        <w:rPr>
          <w:rFonts w:asciiTheme="minorEastAsia" w:eastAsiaTheme="minorEastAsia" w:hAnsiTheme="minorEastAsia" w:cs="宋体"/>
          <w:bCs/>
          <w:sz w:val="24"/>
        </w:rPr>
      </w:pPr>
      <w:r w:rsidRPr="009B6356">
        <w:rPr>
          <w:rFonts w:asciiTheme="minorEastAsia" w:eastAsiaTheme="minorEastAsia" w:hAnsiTheme="minorEastAsia" w:cs="宋体" w:hint="eastAsia"/>
          <w:b/>
          <w:sz w:val="24"/>
        </w:rPr>
        <w:t xml:space="preserve"> </w:t>
      </w:r>
      <w:r w:rsidRPr="009B6356">
        <w:rPr>
          <w:rFonts w:asciiTheme="minorEastAsia" w:eastAsiaTheme="minorEastAsia" w:hAnsiTheme="minorEastAsia" w:cs="宋体" w:hint="eastAsia"/>
          <w:sz w:val="24"/>
        </w:rPr>
        <w:t>在区教育工作党委的坚强领导下，</w:t>
      </w:r>
      <w:r w:rsidRPr="009B6356">
        <w:rPr>
          <w:rFonts w:asciiTheme="minorEastAsia" w:eastAsiaTheme="minorEastAsia" w:hAnsiTheme="minorEastAsia" w:cs="宋体" w:hint="eastAsia"/>
          <w:color w:val="000000"/>
          <w:sz w:val="24"/>
        </w:rPr>
        <w:t>贯彻落实党的二十大精神，</w:t>
      </w:r>
      <w:r w:rsidRPr="009B6356">
        <w:rPr>
          <w:rFonts w:asciiTheme="minorEastAsia" w:eastAsiaTheme="minorEastAsia" w:hAnsiTheme="minorEastAsia" w:cs="宋体" w:hint="eastAsia"/>
          <w:sz w:val="24"/>
        </w:rPr>
        <w:t>坚持高质量发展作为新时代学校建设与发展的硬道理，深刻理解时代之需、国家之需和人民之需，以“实施人文素质教育，涵养品行见长学生”为发展思路，</w:t>
      </w:r>
      <w:r w:rsidRPr="009B6356">
        <w:rPr>
          <w:rFonts w:asciiTheme="minorEastAsia" w:eastAsiaTheme="minorEastAsia" w:hAnsiTheme="minorEastAsia" w:cs="宋体" w:hint="eastAsia"/>
          <w:bCs/>
          <w:sz w:val="24"/>
        </w:rPr>
        <w:t>成就教师群体的专业成长，落实学生健康身心品质的养成以及创新思维、创新能力的培育，推动学校可持续发展。</w:t>
      </w:r>
    </w:p>
    <w:p w14:paraId="3565443D" w14:textId="77777777" w:rsidR="0057472F" w:rsidRPr="009B6356" w:rsidRDefault="008E0CB1" w:rsidP="009B6356">
      <w:pPr>
        <w:numPr>
          <w:ilvl w:val="0"/>
          <w:numId w:val="2"/>
        </w:num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9B6356">
        <w:rPr>
          <w:rFonts w:asciiTheme="minorEastAsia" w:eastAsiaTheme="minorEastAsia" w:hAnsiTheme="minorEastAsia" w:hint="eastAsia"/>
          <w:b/>
          <w:sz w:val="24"/>
        </w:rPr>
        <w:t>主要工作</w:t>
      </w:r>
    </w:p>
    <w:p w14:paraId="08F7A0D8" w14:textId="77777777" w:rsidR="0057472F" w:rsidRPr="009B6356" w:rsidRDefault="008E0CB1" w:rsidP="009B6356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="宋体"/>
          <w:b/>
          <w:bCs/>
          <w:sz w:val="24"/>
        </w:rPr>
      </w:pPr>
      <w:r w:rsidRPr="009B6356">
        <w:rPr>
          <w:rFonts w:asciiTheme="minorEastAsia" w:eastAsiaTheme="minorEastAsia" w:hAnsiTheme="minorEastAsia" w:cs="宋体" w:hint="eastAsia"/>
          <w:b/>
          <w:bCs/>
          <w:sz w:val="24"/>
        </w:rPr>
        <w:t>学校管理</w:t>
      </w:r>
    </w:p>
    <w:p w14:paraId="1EE2394A" w14:textId="77777777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1.守住两条红线，严格安全管理和规范办学</w:t>
      </w:r>
    </w:p>
    <w:p w14:paraId="67BC95E9" w14:textId="6F7A1B5B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（1）筑牢校园安全网。</w:t>
      </w:r>
      <w:r w:rsidRPr="009B6356">
        <w:rPr>
          <w:rFonts w:asciiTheme="minorEastAsia" w:eastAsiaTheme="minorEastAsia" w:hAnsiTheme="minorEastAsia" w:cs="宋体" w:hint="eastAsia"/>
          <w:color w:val="000000"/>
          <w:sz w:val="24"/>
        </w:rPr>
        <w:t>首先，我们需要确保意识形态领域的安全，将政治安全视为教育安全工作的重中之重。其次</w:t>
      </w:r>
      <w:r w:rsidR="00090FF4" w:rsidRPr="009B6356">
        <w:rPr>
          <w:rFonts w:asciiTheme="minorEastAsia" w:eastAsiaTheme="minorEastAsia" w:hAnsiTheme="minorEastAsia" w:cs="宋体" w:hint="eastAsia"/>
          <w:color w:val="000000"/>
          <w:sz w:val="24"/>
        </w:rPr>
        <w:t>，</w:t>
      </w:r>
      <w:r w:rsidRPr="009B6356">
        <w:rPr>
          <w:rFonts w:asciiTheme="minorEastAsia" w:eastAsiaTheme="minorEastAsia" w:hAnsiTheme="minorEastAsia" w:cs="宋体" w:hint="eastAsia"/>
          <w:color w:val="000000"/>
          <w:sz w:val="24"/>
        </w:rPr>
        <w:t>我们需要高度重视学生的心理健康，做好对特殊学生的排摸工作，降低学生极端事件的发生率。第三，</w:t>
      </w:r>
      <w:r w:rsidRPr="009B6356">
        <w:rPr>
          <w:rFonts w:asciiTheme="minorEastAsia" w:eastAsiaTheme="minorEastAsia" w:hAnsiTheme="minorEastAsia" w:cs="宋体" w:hint="eastAsia"/>
          <w:sz w:val="24"/>
        </w:rPr>
        <w:t>要定期关注学校安全的新政策和新规定，特别是把其他地方出现的问题、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和之前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暴露的问题作为现实材料，进行分析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研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判。定期组织安全知识讲座和应急演练，提高师生的安全意识和自救、互救能力。</w:t>
      </w:r>
    </w:p>
    <w:p w14:paraId="48CFF72B" w14:textId="70B1E02A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（2）规范管理不松懈。落实教育部印发</w:t>
      </w:r>
      <w:r w:rsidR="00090FF4" w:rsidRPr="009B6356">
        <w:rPr>
          <w:rFonts w:asciiTheme="minorEastAsia" w:eastAsiaTheme="minorEastAsia" w:hAnsiTheme="minorEastAsia" w:cs="宋体" w:hint="eastAsia"/>
          <w:sz w:val="24"/>
        </w:rPr>
        <w:t>的</w:t>
      </w:r>
      <w:r w:rsidRPr="009B6356">
        <w:rPr>
          <w:rFonts w:asciiTheme="minorEastAsia" w:eastAsiaTheme="minorEastAsia" w:hAnsiTheme="minorEastAsia" w:cs="宋体" w:hint="eastAsia"/>
          <w:sz w:val="24"/>
        </w:rPr>
        <w:t>《关于开展基础教育规范管理年行动的通知》精神，将开展规范管理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年行动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作为本学期学校管理工作的重中之重，精心组织，扎实推进。做到全员“知风险、知底线、知敬畏”。要开展排查整治，对照工作要求和负面清单认真开展自查</w:t>
      </w:r>
      <w:r w:rsidR="006742A8" w:rsidRPr="009B6356">
        <w:rPr>
          <w:rFonts w:asciiTheme="minorEastAsia" w:eastAsiaTheme="minorEastAsia" w:hAnsiTheme="minorEastAsia" w:cs="宋体" w:hint="eastAsia"/>
          <w:sz w:val="24"/>
        </w:rPr>
        <w:t>，</w:t>
      </w:r>
      <w:r w:rsidRPr="009B6356">
        <w:rPr>
          <w:rFonts w:asciiTheme="minorEastAsia" w:eastAsiaTheme="minorEastAsia" w:hAnsiTheme="minorEastAsia" w:cs="宋体" w:hint="eastAsia"/>
          <w:sz w:val="24"/>
        </w:rPr>
        <w:t>从严管理和规范管理的长效机制，提升学校办学规范化水平。</w:t>
      </w:r>
    </w:p>
    <w:p w14:paraId="6D49F932" w14:textId="69D7C9B5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bCs/>
          <w:sz w:val="24"/>
        </w:rPr>
        <w:t>2.持续夯实学校党建基础和管理基础。</w:t>
      </w:r>
      <w:r w:rsidRPr="009B6356">
        <w:rPr>
          <w:rFonts w:asciiTheme="minorEastAsia" w:eastAsiaTheme="minorEastAsia" w:hAnsiTheme="minorEastAsia" w:cs="宋体" w:hint="eastAsia"/>
          <w:sz w:val="24"/>
        </w:rPr>
        <w:t>加强学校党总支委员会及校务班子建设，优化党组织设置，推动学校党组织全面进步、全面过硬，确保学校管理核心团队履行好各自的职责。</w:t>
      </w:r>
    </w:p>
    <w:p w14:paraId="49E9E56E" w14:textId="79151212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3.</w:t>
      </w:r>
      <w:r w:rsidRPr="009B6356">
        <w:rPr>
          <w:rFonts w:asciiTheme="minorEastAsia" w:eastAsiaTheme="minorEastAsia" w:hAnsiTheme="minorEastAsia" w:cs="仿宋" w:hint="eastAsia"/>
          <w:sz w:val="24"/>
        </w:rPr>
        <w:t>党组织</w:t>
      </w:r>
      <w:r w:rsidRPr="009B6356">
        <w:rPr>
          <w:rFonts w:asciiTheme="minorEastAsia" w:eastAsiaTheme="minorEastAsia" w:hAnsiTheme="minorEastAsia" w:cs="仿宋"/>
          <w:sz w:val="24"/>
        </w:rPr>
        <w:t>要</w:t>
      </w:r>
      <w:r w:rsidRPr="009B6356">
        <w:rPr>
          <w:rFonts w:asciiTheme="minorEastAsia" w:eastAsiaTheme="minorEastAsia" w:hAnsiTheme="minorEastAsia" w:cs="仿宋" w:hint="eastAsia"/>
          <w:sz w:val="24"/>
        </w:rPr>
        <w:t>肩负</w:t>
      </w:r>
      <w:r w:rsidRPr="009B6356">
        <w:rPr>
          <w:rFonts w:asciiTheme="minorEastAsia" w:eastAsiaTheme="minorEastAsia" w:hAnsiTheme="minorEastAsia" w:cs="仿宋"/>
          <w:sz w:val="24"/>
        </w:rPr>
        <w:t>起管党治党政治责任，深化细化“四责协同”机制</w:t>
      </w:r>
      <w:r w:rsidRPr="009B6356">
        <w:rPr>
          <w:rFonts w:asciiTheme="minorEastAsia" w:eastAsiaTheme="minorEastAsia" w:hAnsiTheme="minorEastAsia" w:cs="仿宋" w:hint="eastAsia"/>
          <w:sz w:val="24"/>
        </w:rPr>
        <w:t>。</w:t>
      </w:r>
      <w:r w:rsidRPr="009B6356">
        <w:rPr>
          <w:rFonts w:asciiTheme="minorEastAsia" w:eastAsiaTheme="minorEastAsia" w:hAnsiTheme="minorEastAsia" w:cs="宋体" w:hint="eastAsia"/>
          <w:sz w:val="24"/>
        </w:rPr>
        <w:t>要认真研究解决学校管党治党中存在的突出问题，明确目标任务、制定“三份清单”</w:t>
      </w:r>
      <w:r w:rsidRPr="009B6356">
        <w:rPr>
          <w:rFonts w:asciiTheme="minorEastAsia" w:eastAsiaTheme="minorEastAsia" w:hAnsiTheme="minorEastAsia" w:cs="仿宋_GB2312" w:hint="eastAsia"/>
          <w:bCs/>
          <w:sz w:val="24"/>
        </w:rPr>
        <w:t>、</w:t>
      </w:r>
      <w:r w:rsidRPr="009B6356">
        <w:rPr>
          <w:rFonts w:asciiTheme="minorEastAsia" w:eastAsiaTheme="minorEastAsia" w:hAnsiTheme="minorEastAsia" w:cs="宋体" w:hint="eastAsia"/>
          <w:sz w:val="24"/>
        </w:rPr>
        <w:t>落实“3+X”会议制度，完善廉政风险防控机制。</w:t>
      </w:r>
    </w:p>
    <w:p w14:paraId="2D1386F4" w14:textId="48A71972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pacing w:val="-4"/>
          <w:kern w:val="30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4.</w:t>
      </w:r>
      <w:r w:rsidRPr="009B6356">
        <w:rPr>
          <w:rFonts w:asciiTheme="minorEastAsia" w:eastAsiaTheme="minorEastAsia" w:hAnsiTheme="minorEastAsia" w:cs="宋体" w:hint="eastAsia"/>
          <w:spacing w:val="-4"/>
          <w:kern w:val="30"/>
          <w:sz w:val="24"/>
        </w:rPr>
        <w:t>认真履行“一岗双责”，肩负起分管领域全面从严治党的职责。班子成员要将</w:t>
      </w:r>
      <w:r w:rsidRPr="009B6356">
        <w:rPr>
          <w:rFonts w:asciiTheme="minorEastAsia" w:eastAsiaTheme="minorEastAsia" w:hAnsiTheme="minorEastAsia" w:cs="宋体" w:hint="eastAsia"/>
          <w:spacing w:val="-4"/>
          <w:kern w:val="30"/>
          <w:sz w:val="24"/>
        </w:rPr>
        <w:lastRenderedPageBreak/>
        <w:t>党风廉洁建设与业务工作同步部署、同步落实、同步检查，负责排摸分管领域廉政风险点，并按照清单化管理要求落实防空措施。加强教师队伍的教育、管理和监督，严明纪律规矩，积极营造风清气正的政治生态。</w:t>
      </w:r>
    </w:p>
    <w:p w14:paraId="612CF7E2" w14:textId="41E8CF39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5.坚</w:t>
      </w:r>
      <w:r w:rsidR="00D31029" w:rsidRPr="009B6356">
        <w:rPr>
          <w:rFonts w:asciiTheme="minorEastAsia" w:eastAsiaTheme="minorEastAsia" w:hAnsiTheme="minorEastAsia" w:cs="宋体" w:hint="eastAsia"/>
          <w:sz w:val="24"/>
        </w:rPr>
        <w:t>持</w:t>
      </w:r>
      <w:r w:rsidRPr="009B6356">
        <w:rPr>
          <w:rFonts w:asciiTheme="minorEastAsia" w:eastAsiaTheme="minorEastAsia" w:hAnsiTheme="minorEastAsia" w:cs="宋体" w:hint="eastAsia"/>
          <w:sz w:val="24"/>
        </w:rPr>
        <w:t>师德建设，规范教师教育教学行为。结合全国中小学智慧平台</w:t>
      </w:r>
      <w:r w:rsidR="00D31029" w:rsidRPr="009B6356">
        <w:rPr>
          <w:rFonts w:asciiTheme="minorEastAsia" w:eastAsiaTheme="minorEastAsia" w:hAnsiTheme="minorEastAsia" w:cs="宋体" w:hint="eastAsia"/>
          <w:sz w:val="24"/>
        </w:rPr>
        <w:t>暑假</w:t>
      </w:r>
      <w:r w:rsidRPr="009B6356">
        <w:rPr>
          <w:rFonts w:asciiTheme="minorEastAsia" w:eastAsiaTheme="minorEastAsia" w:hAnsiTheme="minorEastAsia" w:cs="宋体" w:hint="eastAsia"/>
          <w:sz w:val="24"/>
        </w:rPr>
        <w:t>培训，组织教师认真学习《中小学教师职业道德规范》《新时代中小学教师十项准则》</w:t>
      </w:r>
      <w:r w:rsidRPr="009B6356"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 w:rsidRPr="009B6356">
        <w:rPr>
          <w:rFonts w:asciiTheme="minorEastAsia" w:eastAsiaTheme="minorEastAsia" w:hAnsiTheme="minorEastAsia" w:cs="仿宋" w:hint="eastAsia"/>
          <w:sz w:val="24"/>
          <w:lang w:eastAsia="zh"/>
        </w:rPr>
        <w:t>坚持对师德失</w:t>
      </w:r>
      <w:proofErr w:type="gramStart"/>
      <w:r w:rsidRPr="009B6356">
        <w:rPr>
          <w:rFonts w:asciiTheme="minorEastAsia" w:eastAsiaTheme="minorEastAsia" w:hAnsiTheme="minorEastAsia" w:cs="仿宋" w:hint="eastAsia"/>
          <w:sz w:val="24"/>
          <w:lang w:eastAsia="zh"/>
        </w:rPr>
        <w:t>范</w:t>
      </w:r>
      <w:proofErr w:type="gramEnd"/>
      <w:r w:rsidRPr="009B6356">
        <w:rPr>
          <w:rFonts w:asciiTheme="minorEastAsia" w:eastAsiaTheme="minorEastAsia" w:hAnsiTheme="minorEastAsia" w:cs="仿宋" w:hint="eastAsia"/>
          <w:sz w:val="24"/>
          <w:lang w:eastAsia="zh"/>
        </w:rPr>
        <w:t>“零容忍”，全员全方位全过程强化师德养成。</w:t>
      </w:r>
    </w:p>
    <w:p w14:paraId="152E909D" w14:textId="572FE950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6.系统梳理和提炼，整体设计学校办学文化。办学就是办文化。校园文化的确立，是学校走向现代学校的必由之路。本学期，要从</w:t>
      </w:r>
      <w:r w:rsidR="00ED7553" w:rsidRPr="009B6356">
        <w:rPr>
          <w:rFonts w:asciiTheme="minorEastAsia" w:eastAsiaTheme="minorEastAsia" w:hAnsiTheme="minorEastAsia" w:cs="宋体" w:hint="eastAsia"/>
          <w:sz w:val="24"/>
        </w:rPr>
        <w:t>校园文化和办学哲学的高度和前瞻，对整个办学作文化层面的引领建设，</w:t>
      </w:r>
      <w:r w:rsidRPr="009B6356">
        <w:rPr>
          <w:rFonts w:asciiTheme="minorEastAsia" w:eastAsiaTheme="minorEastAsia" w:hAnsiTheme="minorEastAsia" w:cs="宋体" w:hint="eastAsia"/>
          <w:sz w:val="24"/>
        </w:rPr>
        <w:t>完成《建树自己 建构未来——建平实验小学人文素质教育文化方略</w:t>
      </w:r>
      <w:r w:rsidR="00ED7553" w:rsidRPr="009B6356">
        <w:rPr>
          <w:rFonts w:asciiTheme="minorEastAsia" w:eastAsiaTheme="minorEastAsia" w:hAnsiTheme="minorEastAsia" w:cs="宋体" w:hint="eastAsia"/>
          <w:sz w:val="24"/>
        </w:rPr>
        <w:t>》</w:t>
      </w:r>
      <w:r w:rsidRPr="009B6356">
        <w:rPr>
          <w:rFonts w:asciiTheme="minorEastAsia" w:eastAsiaTheme="minorEastAsia" w:hAnsiTheme="minorEastAsia" w:cs="宋体" w:hint="eastAsia"/>
          <w:sz w:val="24"/>
        </w:rPr>
        <w:t>（暂名）。</w:t>
      </w:r>
    </w:p>
    <w:p w14:paraId="366EA603" w14:textId="77777777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 xml:space="preserve">   7.推进紧密型、示范性集团建设。细化集团组织制度、课程制度等，完善集团工作制度集。</w:t>
      </w:r>
      <w:r w:rsidRPr="009B6356">
        <w:rPr>
          <w:rFonts w:asciiTheme="minorEastAsia" w:eastAsiaTheme="minorEastAsia" w:hAnsiTheme="minorEastAsia" w:cs="宋体" w:hint="eastAsia"/>
          <w:kern w:val="0"/>
          <w:sz w:val="24"/>
          <w:lang w:bidi="ar"/>
        </w:rPr>
        <w:t>注重提升成员校办学质量，注重课程共建共享，师资培养流动等，</w:t>
      </w:r>
      <w:r w:rsidRPr="009B6356">
        <w:rPr>
          <w:rFonts w:asciiTheme="minorEastAsia" w:eastAsiaTheme="minorEastAsia" w:hAnsiTheme="minorEastAsia" w:cs="宋体" w:hint="eastAsia"/>
          <w:sz w:val="24"/>
        </w:rPr>
        <w:t>发挥成员校课程资源互补优势与集团智慧，共同完善高质量有特色的学校新课程实施方案。</w:t>
      </w:r>
    </w:p>
    <w:p w14:paraId="45B8DDEE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bCs/>
          <w:sz w:val="24"/>
        </w:rPr>
        <w:t>8.深化教育对口帮扶与合作。</w:t>
      </w:r>
      <w:r w:rsidRPr="009B6356">
        <w:rPr>
          <w:rFonts w:asciiTheme="minorEastAsia" w:eastAsiaTheme="minorEastAsia" w:hAnsiTheme="minorEastAsia" w:cs="宋体" w:hint="eastAsia"/>
          <w:sz w:val="24"/>
        </w:rPr>
        <w:t>开展与建平永宁小学、建平城东小学、合肥建平实验小学、贵州雷山县永乐小学教育帮扶，形成对口帮扶联合体，开展集中、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跟岗和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实地培训，指导当地建立全员培训制度体系，培育“造血”系统。</w:t>
      </w:r>
    </w:p>
    <w:p w14:paraId="4D50E11E" w14:textId="7DD2352C" w:rsidR="0057472F" w:rsidRPr="009B6356" w:rsidRDefault="00945F8F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9.</w:t>
      </w:r>
      <w:r w:rsidRPr="009B6356">
        <w:rPr>
          <w:rFonts w:asciiTheme="minorEastAsia" w:eastAsiaTheme="minorEastAsia" w:hAnsiTheme="minorEastAsia"/>
          <w:color w:val="000000"/>
          <w:sz w:val="24"/>
        </w:rPr>
        <w:t>做好浦东新区迎接全国“义务教育优质均衡发展区”督导评估认定实地核查工作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t>。学校</w:t>
      </w:r>
      <w:r w:rsidRPr="009B6356">
        <w:rPr>
          <w:rFonts w:asciiTheme="minorEastAsia" w:eastAsiaTheme="minorEastAsia" w:hAnsiTheme="minorEastAsia"/>
          <w:color w:val="000000"/>
          <w:sz w:val="24"/>
        </w:rPr>
        <w:t>中层干部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t>以及</w:t>
      </w:r>
      <w:r w:rsidRPr="009B6356">
        <w:rPr>
          <w:rFonts w:asciiTheme="minorEastAsia" w:eastAsiaTheme="minorEastAsia" w:hAnsiTheme="minorEastAsia"/>
          <w:color w:val="000000"/>
          <w:sz w:val="24"/>
        </w:rPr>
        <w:t>相关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t>人员要提高思想认识，提升政治站位，</w:t>
      </w:r>
      <w:r w:rsidRPr="009B6356">
        <w:rPr>
          <w:rFonts w:asciiTheme="minorEastAsia" w:eastAsiaTheme="minorEastAsia" w:hAnsiTheme="minorEastAsia"/>
          <w:color w:val="000000"/>
          <w:sz w:val="24"/>
        </w:rPr>
        <w:t>详实掌握2023学年学校义务教育优质均衡指标上报的数据内容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t>和佐证资料</w:t>
      </w:r>
      <w:r w:rsidRPr="009B6356">
        <w:rPr>
          <w:rFonts w:asciiTheme="minorEastAsia" w:eastAsiaTheme="minorEastAsia" w:hAnsiTheme="minorEastAsia"/>
          <w:color w:val="000000"/>
          <w:sz w:val="24"/>
        </w:rPr>
        <w:t>，</w:t>
      </w:r>
      <w:proofErr w:type="gramStart"/>
      <w:r w:rsidRPr="009B6356">
        <w:rPr>
          <w:rFonts w:asciiTheme="minorEastAsia" w:eastAsiaTheme="minorEastAsia" w:hAnsiTheme="minorEastAsia"/>
          <w:color w:val="000000"/>
          <w:sz w:val="24"/>
        </w:rPr>
        <w:t>确保区校两级</w:t>
      </w:r>
      <w:proofErr w:type="gramEnd"/>
      <w:r w:rsidRPr="009B6356">
        <w:rPr>
          <w:rFonts w:asciiTheme="minorEastAsia" w:eastAsiaTheme="minorEastAsia" w:hAnsiTheme="minorEastAsia"/>
          <w:color w:val="000000"/>
          <w:sz w:val="24"/>
        </w:rPr>
        <w:t>的一致性和匹配度。</w:t>
      </w:r>
    </w:p>
    <w:p w14:paraId="32D90CD2" w14:textId="61534825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 xml:space="preserve">  1</w:t>
      </w:r>
      <w:r w:rsidR="00945F8F" w:rsidRPr="009B6356">
        <w:rPr>
          <w:rFonts w:asciiTheme="minorEastAsia" w:eastAsiaTheme="minorEastAsia" w:hAnsiTheme="minorEastAsia" w:cs="宋体" w:hint="eastAsia"/>
          <w:sz w:val="24"/>
        </w:rPr>
        <w:t>0</w:t>
      </w:r>
      <w:r w:rsidRPr="009B6356">
        <w:rPr>
          <w:rFonts w:asciiTheme="minorEastAsia" w:eastAsiaTheme="minorEastAsia" w:hAnsiTheme="minorEastAsia" w:cs="宋体" w:hint="eastAsia"/>
          <w:sz w:val="24"/>
        </w:rPr>
        <w:t>.高质量</w:t>
      </w:r>
      <w:bookmarkStart w:id="1" w:name="_Hlk112233100"/>
      <w:r w:rsidRPr="009B6356">
        <w:rPr>
          <w:rFonts w:asciiTheme="minorEastAsia" w:eastAsiaTheme="minorEastAsia" w:hAnsiTheme="minorEastAsia" w:cs="宋体" w:hint="eastAsia"/>
          <w:sz w:val="24"/>
        </w:rPr>
        <w:t>完成</w:t>
      </w:r>
      <w:r w:rsidRPr="009B6356">
        <w:rPr>
          <w:rFonts w:asciiTheme="minorEastAsia" w:eastAsiaTheme="minorEastAsia" w:hAnsiTheme="minorEastAsia" w:cs="黑体" w:hint="eastAsia"/>
          <w:color w:val="000000" w:themeColor="text1"/>
          <w:sz w:val="24"/>
        </w:rPr>
        <w:t>面向教育强国的高质量项目化学习</w:t>
      </w:r>
      <w:bookmarkEnd w:id="1"/>
      <w:r w:rsidRPr="009B6356">
        <w:rPr>
          <w:rFonts w:asciiTheme="minorEastAsia" w:eastAsiaTheme="minorEastAsia" w:hAnsiTheme="minorEastAsia" w:cs="黑体" w:hint="eastAsia"/>
          <w:color w:val="000000" w:themeColor="text1"/>
          <w:sz w:val="24"/>
          <w:lang w:eastAsia="zh-Hans"/>
        </w:rPr>
        <w:t>学术交流会（分会场）所承担的任务</w:t>
      </w:r>
      <w:r w:rsidRPr="009B6356">
        <w:rPr>
          <w:rFonts w:asciiTheme="minorEastAsia" w:eastAsiaTheme="minorEastAsia" w:hAnsiTheme="minorEastAsia" w:cs="黑体" w:hint="eastAsia"/>
          <w:color w:val="000000" w:themeColor="text1"/>
          <w:sz w:val="24"/>
        </w:rPr>
        <w:t>。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时间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：2024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年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10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月下旬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（10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月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20-10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月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30</w:t>
      </w:r>
      <w:r w:rsidRPr="009B6356">
        <w:rPr>
          <w:rFonts w:asciiTheme="minorEastAsia" w:eastAsiaTheme="minorEastAsia" w:hAnsiTheme="minorEastAsia" w:cs="宋体" w:hint="eastAsia"/>
          <w:color w:val="000000" w:themeColor="text1"/>
          <w:sz w:val="24"/>
          <w:lang w:eastAsia="zh-Hans"/>
        </w:rPr>
        <w:t>日</w:t>
      </w:r>
      <w:r w:rsidRPr="009B6356">
        <w:rPr>
          <w:rFonts w:asciiTheme="minorEastAsia" w:eastAsiaTheme="minorEastAsia" w:hAnsiTheme="minorEastAsia" w:cs="宋体"/>
          <w:color w:val="000000" w:themeColor="text1"/>
          <w:sz w:val="24"/>
          <w:lang w:eastAsia="zh-Hans"/>
        </w:rPr>
        <w:t>）</w:t>
      </w:r>
    </w:p>
    <w:p w14:paraId="3174D617" w14:textId="77777777" w:rsidR="0057472F" w:rsidRPr="009B6356" w:rsidRDefault="008E0CB1" w:rsidP="009B6356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="宋体"/>
          <w:b/>
          <w:bCs/>
          <w:sz w:val="24"/>
        </w:rPr>
      </w:pPr>
      <w:r w:rsidRPr="009B6356">
        <w:rPr>
          <w:rFonts w:asciiTheme="minorEastAsia" w:eastAsiaTheme="minorEastAsia" w:hAnsiTheme="minorEastAsia" w:cs="宋体" w:hint="eastAsia"/>
          <w:b/>
          <w:bCs/>
          <w:sz w:val="24"/>
        </w:rPr>
        <w:t>课程与教学</w:t>
      </w:r>
    </w:p>
    <w:p w14:paraId="6A45F12B" w14:textId="4F323C92" w:rsidR="0057472F" w:rsidRPr="009B6356" w:rsidRDefault="00945F8F" w:rsidP="009B6356">
      <w:pPr>
        <w:pStyle w:val="para1"/>
        <w:shd w:val="clear" w:color="auto" w:fill="FFFFFF"/>
        <w:tabs>
          <w:tab w:val="left" w:pos="312"/>
        </w:tabs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9B6356">
        <w:rPr>
          <w:rFonts w:asciiTheme="minorEastAsia" w:eastAsiaTheme="minorEastAsia" w:hAnsiTheme="minorEastAsia" w:hint="eastAsia"/>
        </w:rPr>
        <w:t>1.确保国家义务教育课程方案和课程标准的高质量落实</w:t>
      </w:r>
    </w:p>
    <w:p w14:paraId="27D5426C" w14:textId="353D39B4" w:rsidR="00945F8F" w:rsidRPr="009B6356" w:rsidRDefault="00945F8F" w:rsidP="009B6356">
      <w:pPr>
        <w:pStyle w:val="para1"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/>
          <w:color w:val="2B2B2B"/>
        </w:rPr>
      </w:pPr>
      <w:r w:rsidRPr="009B6356">
        <w:rPr>
          <w:rFonts w:asciiTheme="minorEastAsia" w:eastAsiaTheme="minorEastAsia" w:hAnsiTheme="minorEastAsia" w:hint="eastAsia"/>
          <w:color w:val="2B2B2B"/>
        </w:rPr>
        <w:t>1）制定学校课程实施方案（2024年版），严格落实国家和本市有关要求，注重整体规划，有效实施国家课程，规范开设地方课程，合理开发校本课程。完善一年级入学适应</w:t>
      </w:r>
      <w:proofErr w:type="gramStart"/>
      <w:r w:rsidRPr="009B6356">
        <w:rPr>
          <w:rFonts w:asciiTheme="minorEastAsia" w:eastAsiaTheme="minorEastAsia" w:hAnsiTheme="minorEastAsia" w:hint="eastAsia"/>
          <w:color w:val="2B2B2B"/>
        </w:rPr>
        <w:t>期综合</w:t>
      </w:r>
      <w:proofErr w:type="gramEnd"/>
      <w:r w:rsidRPr="009B6356">
        <w:rPr>
          <w:rFonts w:asciiTheme="minorEastAsia" w:eastAsiaTheme="minorEastAsia" w:hAnsiTheme="minorEastAsia" w:hint="eastAsia"/>
          <w:color w:val="2B2B2B"/>
        </w:rPr>
        <w:t>活动方案、学校主题式综合活动课程实施方案、学校劳动教育实施方案。</w:t>
      </w:r>
    </w:p>
    <w:p w14:paraId="31C950A7" w14:textId="66C72AF8" w:rsidR="0057472F" w:rsidRPr="009B6356" w:rsidRDefault="00945F8F" w:rsidP="009B6356">
      <w:pPr>
        <w:pStyle w:val="para1"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/>
          <w:color w:val="2B2B2B"/>
        </w:rPr>
      </w:pPr>
      <w:r w:rsidRPr="009B6356">
        <w:rPr>
          <w:rFonts w:asciiTheme="minorEastAsia" w:eastAsiaTheme="minorEastAsia" w:hAnsiTheme="minorEastAsia" w:hint="eastAsia"/>
          <w:color w:val="2B2B2B"/>
        </w:rPr>
        <w:lastRenderedPageBreak/>
        <w:t>2）加强科学教育，统筹各门学科主题学习与综合实践活动安排。统筹学校教学活动安排，充分利用课间大活动、课后服务时间，有效实施作业辅导、德育、阅读、科普、体育、艺术、劳动、安全教育等多种课后育人活动。</w:t>
      </w:r>
    </w:p>
    <w:p w14:paraId="1327DADB" w14:textId="77B7A866" w:rsidR="0057472F" w:rsidRPr="009B6356" w:rsidRDefault="00945F8F" w:rsidP="009B6356">
      <w:pPr>
        <w:pStyle w:val="para1"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/>
          <w:color w:val="2B2B2B"/>
        </w:rPr>
      </w:pPr>
      <w:r w:rsidRPr="009B6356">
        <w:rPr>
          <w:rFonts w:asciiTheme="minorEastAsia" w:eastAsiaTheme="minorEastAsia" w:hAnsiTheme="minorEastAsia" w:hint="eastAsia"/>
          <w:color w:val="2B2B2B"/>
        </w:rPr>
        <w:t>3）持续深化教学改革。落实“素养导向、学科实践、综合学习、因材施教”的教学改革要求，推进教育数字化转型，探索信息技术在备课、课堂教学、作业辅导等场景深入应用。</w:t>
      </w:r>
    </w:p>
    <w:p w14:paraId="7B03C245" w14:textId="20D53C15" w:rsidR="0057472F" w:rsidRPr="009B6356" w:rsidRDefault="00945F8F" w:rsidP="009B6356">
      <w:pPr>
        <w:pStyle w:val="para1"/>
        <w:shd w:val="clear" w:color="auto" w:fill="FFFFFF"/>
        <w:spacing w:line="360" w:lineRule="auto"/>
        <w:ind w:firstLineChars="200" w:firstLine="480"/>
        <w:rPr>
          <w:rFonts w:asciiTheme="minorEastAsia" w:eastAsiaTheme="minorEastAsia" w:hAnsiTheme="minorEastAsia"/>
          <w:color w:val="2B2B2B"/>
        </w:rPr>
      </w:pPr>
      <w:r w:rsidRPr="009B6356">
        <w:rPr>
          <w:rFonts w:asciiTheme="minorEastAsia" w:eastAsiaTheme="minorEastAsia" w:hAnsiTheme="minorEastAsia" w:hint="eastAsia"/>
          <w:color w:val="2B2B2B"/>
        </w:rPr>
        <w:t>4）立足核心素养要求，开展单元整体教学，加强课程内容结构化，整体设计情景、活动、作业、资源、评价等，强化评价与课程标准、教学的一致性，促进“教-学-评”有机衔接，提高课程实施水平。</w:t>
      </w:r>
    </w:p>
    <w:p w14:paraId="5A40D28B" w14:textId="30E1E437" w:rsidR="0057472F" w:rsidRPr="009B6356" w:rsidRDefault="008E0CB1" w:rsidP="009B6356">
      <w:pPr>
        <w:pStyle w:val="ad"/>
        <w:spacing w:line="360" w:lineRule="auto"/>
        <w:ind w:firstLineChars="100" w:firstLine="240"/>
        <w:rPr>
          <w:rFonts w:asciiTheme="minorEastAsia" w:eastAsiaTheme="minorEastAsia" w:hAnsiTheme="minorEastAsia"/>
          <w:color w:val="000000"/>
        </w:rPr>
      </w:pPr>
      <w:r w:rsidRPr="009B6356">
        <w:rPr>
          <w:rFonts w:asciiTheme="minorEastAsia" w:eastAsiaTheme="minorEastAsia" w:hAnsiTheme="minorEastAsia" w:hint="eastAsia"/>
        </w:rPr>
        <w:t xml:space="preserve">  2.</w:t>
      </w:r>
      <w:r w:rsidRPr="009B6356">
        <w:rPr>
          <w:rFonts w:asciiTheme="minorEastAsia" w:eastAsiaTheme="minorEastAsia" w:hAnsiTheme="minorEastAsia" w:hint="eastAsia"/>
          <w:color w:val="000000"/>
        </w:rPr>
        <w:t>落实“双减”政策</w:t>
      </w:r>
      <w:r w:rsidRPr="009B6356">
        <w:rPr>
          <w:rFonts w:asciiTheme="minorEastAsia" w:eastAsiaTheme="minorEastAsia" w:hAnsiTheme="minorEastAsia" w:hint="eastAsia"/>
          <w:b/>
          <w:bCs/>
          <w:color w:val="000000"/>
          <w:lang w:bidi="ar"/>
        </w:rPr>
        <w:t>，</w:t>
      </w:r>
      <w:r w:rsidRPr="009B6356">
        <w:rPr>
          <w:rFonts w:asciiTheme="minorEastAsia" w:eastAsiaTheme="minorEastAsia" w:hAnsiTheme="minorEastAsia" w:hint="eastAsia"/>
          <w:color w:val="000000"/>
          <w:lang w:bidi="ar"/>
        </w:rPr>
        <w:t>深化学生全面发展和健康成长。今年是</w:t>
      </w:r>
      <w:r w:rsidR="00661A9C" w:rsidRPr="009B6356">
        <w:rPr>
          <w:rFonts w:asciiTheme="minorEastAsia" w:eastAsiaTheme="minorEastAsia" w:hAnsiTheme="minorEastAsia" w:hint="eastAsia"/>
          <w:color w:val="000000"/>
          <w:lang w:bidi="ar"/>
        </w:rPr>
        <w:t>“</w:t>
      </w:r>
      <w:r w:rsidRPr="009B6356">
        <w:rPr>
          <w:rFonts w:asciiTheme="minorEastAsia" w:eastAsiaTheme="minorEastAsia" w:hAnsiTheme="minorEastAsia" w:hint="eastAsia"/>
          <w:color w:val="000000"/>
          <w:lang w:bidi="ar"/>
        </w:rPr>
        <w:t>双减</w:t>
      </w:r>
      <w:r w:rsidR="00661A9C" w:rsidRPr="009B6356">
        <w:rPr>
          <w:rFonts w:asciiTheme="minorEastAsia" w:eastAsiaTheme="minorEastAsia" w:hAnsiTheme="minorEastAsia" w:hint="eastAsia"/>
          <w:color w:val="000000"/>
          <w:lang w:bidi="ar"/>
        </w:rPr>
        <w:t>”</w:t>
      </w:r>
      <w:r w:rsidRPr="009B6356">
        <w:rPr>
          <w:rFonts w:asciiTheme="minorEastAsia" w:eastAsiaTheme="minorEastAsia" w:hAnsiTheme="minorEastAsia" w:hint="eastAsia"/>
          <w:color w:val="000000"/>
          <w:lang w:bidi="ar"/>
        </w:rPr>
        <w:t>的最后一年，要落实好作业管理制度，提高作业设计水平。优化教学方式，提升科学课堂效率，丰富学校的课后服务内容与形式。</w:t>
      </w:r>
      <w:r w:rsidRPr="009B6356">
        <w:rPr>
          <w:rFonts w:asciiTheme="minorEastAsia" w:eastAsiaTheme="minorEastAsia" w:hAnsiTheme="minorEastAsia" w:hint="eastAsia"/>
          <w:color w:val="000000"/>
        </w:rPr>
        <w:t xml:space="preserve"> 深入学习市教委发布的“高质量校本作业体系设计与实施指南（试行）”，设计或完善质量高、体现核心素养、基于思维发展的实践性作业（ 编写《一年级劳动手册》《二年级劳动手册》；完善《综合实践活动作业》）。</w:t>
      </w:r>
    </w:p>
    <w:p w14:paraId="03D9F38B" w14:textId="1E882C16" w:rsidR="0057472F" w:rsidRPr="009B6356" w:rsidRDefault="008E0CB1" w:rsidP="009B6356">
      <w:pPr>
        <w:spacing w:line="360" w:lineRule="auto"/>
        <w:ind w:firstLineChars="200" w:firstLine="480"/>
        <w:outlineLvl w:val="2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 xml:space="preserve"> 3.</w:t>
      </w:r>
      <w:r w:rsidRPr="009B6356">
        <w:rPr>
          <w:rFonts w:asciiTheme="minorEastAsia" w:eastAsiaTheme="minorEastAsia" w:hAnsiTheme="minorEastAsia" w:cs="宋体" w:hint="eastAsia"/>
          <w:sz w:val="24"/>
        </w:rPr>
        <w:t>精细教学系统管理</w:t>
      </w:r>
    </w:p>
    <w:p w14:paraId="5B60D531" w14:textId="77777777" w:rsidR="0057472F" w:rsidRPr="009B6356" w:rsidRDefault="008E0CB1" w:rsidP="009B6356">
      <w:pPr>
        <w:spacing w:line="360" w:lineRule="auto"/>
        <w:ind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1）以教学为中心，健全学校教学管理组织系统，形成由课程领导、组织实施、评价反馈、管理保障等环节组成的学校课程管理网络，保证课程方案规范有序地实现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校本化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实施。</w:t>
      </w:r>
    </w:p>
    <w:p w14:paraId="2CDF8D65" w14:textId="77777777" w:rsidR="0057472F" w:rsidRPr="009B6356" w:rsidRDefault="008E0CB1" w:rsidP="009B6356">
      <w:pPr>
        <w:spacing w:line="360" w:lineRule="auto"/>
        <w:ind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2）加强对学校课程计划执行情况的监督和检查，严格按学校课程计划规定的科目上课，不增减课时，专科专用全覆盖，着力聚焦学生核心素养的培养。</w:t>
      </w:r>
    </w:p>
    <w:p w14:paraId="1740384E" w14:textId="77777777" w:rsidR="0057472F" w:rsidRPr="009B6356" w:rsidRDefault="008E0CB1" w:rsidP="009B6356">
      <w:pPr>
        <w:spacing w:line="360" w:lineRule="auto"/>
        <w:ind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3）加强教与学的流程常规管理，提高教师教学工作的“对标”意识，组织教师进一步学习学校教学工作管理细则，加强过程性评价和反馈，提高教学管理效能。</w:t>
      </w:r>
    </w:p>
    <w:p w14:paraId="6C550F72" w14:textId="77777777" w:rsidR="0057472F" w:rsidRPr="009B6356" w:rsidRDefault="008E0CB1" w:rsidP="009B6356">
      <w:pPr>
        <w:numPr>
          <w:ilvl w:val="0"/>
          <w:numId w:val="6"/>
        </w:numPr>
        <w:spacing w:line="360" w:lineRule="auto"/>
        <w:ind w:firstLine="482"/>
        <w:outlineLvl w:val="2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深入推进学生学业评价</w:t>
      </w:r>
    </w:p>
    <w:p w14:paraId="163E883F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bookmarkStart w:id="2" w:name="OLE_LINK1"/>
      <w:r w:rsidRPr="009B6356">
        <w:rPr>
          <w:rFonts w:asciiTheme="minorEastAsia" w:eastAsiaTheme="minorEastAsia" w:hAnsiTheme="minorEastAsia" w:hint="eastAsia"/>
          <w:color w:val="000000"/>
          <w:sz w:val="24"/>
        </w:rPr>
        <w:t>全面落实新时代教育评价改革要求，改进结果评价，强化过程评价，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探索增值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评价，健全综合评价。</w:t>
      </w:r>
    </w:p>
    <w:bookmarkEnd w:id="2"/>
    <w:p w14:paraId="77FD87DD" w14:textId="77777777" w:rsidR="0057472F" w:rsidRPr="009B6356" w:rsidRDefault="008E0CB1" w:rsidP="009B6356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健全综合评价。根据“绿色指标”3.0以及学校的实际情况，完善学校评价体系。围绕“五育”，从“品德发展”、“学业水平”、“身心健康”、“审美素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lastRenderedPageBreak/>
        <w:t>养”“劳动素养”、“创新素养”等方面进行细化，制定学校综合素质评价总体方案。</w:t>
      </w:r>
    </w:p>
    <w:p w14:paraId="54522537" w14:textId="77777777" w:rsidR="0057472F" w:rsidRPr="009B6356" w:rsidRDefault="008E0CB1" w:rsidP="009B6356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创新评价方式。注重将结果评价与增值评价、综合评价与特长评价、线上评价与线下评价相结合。促进评价与新技术的融合，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探索全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过程、多维度、交互式的智能评价。</w:t>
      </w:r>
    </w:p>
    <w:p w14:paraId="6E6A999A" w14:textId="77777777" w:rsidR="0057472F" w:rsidRPr="009B6356" w:rsidRDefault="008E0CB1" w:rsidP="009B6356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迎接新一轮“绿色指标”检测（四年级）。组织教师开展“绿色指标”学习，提高思想认识。组织教研组长研究上一轮“绿色指标”在学科测试中语文、数学、科学、艺术学科所考查的内容以及能力要求，为教师提供教学建议和帮助。</w:t>
      </w:r>
    </w:p>
    <w:p w14:paraId="5AC7AB6A" w14:textId="77777777" w:rsidR="0057472F" w:rsidRPr="009B6356" w:rsidRDefault="008E0CB1" w:rsidP="009B6356">
      <w:pPr>
        <w:pStyle w:val="ad"/>
        <w:shd w:val="clear" w:color="auto" w:fill="FFFFFF"/>
        <w:spacing w:line="360" w:lineRule="auto"/>
        <w:rPr>
          <w:rFonts w:asciiTheme="minorEastAsia" w:eastAsiaTheme="minorEastAsia" w:hAnsiTheme="minorEastAsia"/>
          <w:bCs/>
          <w:color w:val="000000"/>
        </w:rPr>
      </w:pPr>
      <w:r w:rsidRPr="009B6356">
        <w:rPr>
          <w:rFonts w:asciiTheme="minorEastAsia" w:eastAsiaTheme="minorEastAsia" w:hAnsiTheme="minorEastAsia" w:hint="eastAsia"/>
          <w:bCs/>
          <w:color w:val="000000"/>
        </w:rPr>
        <w:t xml:space="preserve">    </w:t>
      </w:r>
      <w:r w:rsidRPr="009B6356">
        <w:rPr>
          <w:rFonts w:asciiTheme="minorEastAsia" w:eastAsiaTheme="minorEastAsia" w:hAnsiTheme="minorEastAsia"/>
          <w:bCs/>
          <w:color w:val="000000"/>
        </w:rPr>
        <w:t>5.</w:t>
      </w:r>
      <w:r w:rsidRPr="009B6356">
        <w:rPr>
          <w:rFonts w:asciiTheme="minorEastAsia" w:eastAsiaTheme="minorEastAsia" w:hAnsiTheme="minorEastAsia" w:hint="eastAsia"/>
          <w:bCs/>
          <w:color w:val="000000"/>
        </w:rPr>
        <w:t>加强对特殊学生的辅导。</w:t>
      </w:r>
      <w:r w:rsidRPr="009B6356">
        <w:rPr>
          <w:rFonts w:asciiTheme="minorEastAsia" w:eastAsiaTheme="minorEastAsia" w:hAnsiTheme="minorEastAsia" w:hint="eastAsia"/>
          <w:color w:val="333333"/>
          <w:shd w:val="clear" w:color="auto" w:fill="FFFFFF"/>
        </w:rPr>
        <w:t>建立</w:t>
      </w:r>
      <w:proofErr w:type="gramStart"/>
      <w:r w:rsidRPr="009B6356">
        <w:rPr>
          <w:rFonts w:asciiTheme="minorEastAsia" w:eastAsiaTheme="minorEastAsia" w:hAnsiTheme="minorEastAsia" w:hint="eastAsia"/>
          <w:color w:val="333333"/>
          <w:shd w:val="clear" w:color="auto" w:fill="FFFFFF"/>
        </w:rPr>
        <w:t>学困生</w:t>
      </w:r>
      <w:proofErr w:type="gramEnd"/>
      <w:r w:rsidRPr="009B6356">
        <w:rPr>
          <w:rFonts w:asciiTheme="minorEastAsia" w:eastAsiaTheme="minorEastAsia" w:hAnsiTheme="minorEastAsia" w:hint="eastAsia"/>
          <w:color w:val="333333"/>
          <w:shd w:val="clear" w:color="auto" w:fill="FFFFFF"/>
        </w:rPr>
        <w:t>跟踪辅导档案，制定计划，主动辅导，有的放矢，因材施教。</w:t>
      </w:r>
      <w:proofErr w:type="gramStart"/>
      <w:r w:rsidRPr="009B6356">
        <w:rPr>
          <w:rFonts w:asciiTheme="minorEastAsia" w:eastAsiaTheme="minorEastAsia" w:hAnsiTheme="minorEastAsia" w:hint="eastAsia"/>
          <w:color w:val="333333"/>
          <w:shd w:val="clear" w:color="auto" w:fill="FFFFFF"/>
        </w:rPr>
        <w:t>帮扶学困生</w:t>
      </w:r>
      <w:proofErr w:type="gramEnd"/>
      <w:r w:rsidRPr="009B6356">
        <w:rPr>
          <w:rFonts w:asciiTheme="minorEastAsia" w:eastAsiaTheme="minorEastAsia" w:hAnsiTheme="minorEastAsia" w:hint="eastAsia"/>
          <w:color w:val="333333"/>
          <w:shd w:val="clear" w:color="auto" w:fill="FFFFFF"/>
        </w:rPr>
        <w:t>早日脱困，并促其成才。</w:t>
      </w:r>
    </w:p>
    <w:p w14:paraId="3907E4DD" w14:textId="77777777" w:rsidR="0057472F" w:rsidRPr="009B6356" w:rsidRDefault="008E0CB1" w:rsidP="009B6356">
      <w:pPr>
        <w:tabs>
          <w:tab w:val="left" w:pos="312"/>
        </w:tabs>
        <w:spacing w:line="360" w:lineRule="auto"/>
        <w:ind w:left="464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pacing w:val="-4"/>
          <w:kern w:val="30"/>
          <w:sz w:val="24"/>
        </w:rPr>
        <w:t>6</w:t>
      </w:r>
      <w:r w:rsidRPr="009B6356">
        <w:rPr>
          <w:rFonts w:asciiTheme="minorEastAsia" w:eastAsiaTheme="minorEastAsia" w:hAnsiTheme="minorEastAsia" w:cs="宋体"/>
          <w:spacing w:val="-4"/>
          <w:kern w:val="30"/>
          <w:sz w:val="24"/>
        </w:rPr>
        <w:t>.</w:t>
      </w:r>
      <w:r w:rsidRPr="009B6356">
        <w:rPr>
          <w:rFonts w:asciiTheme="minorEastAsia" w:eastAsiaTheme="minorEastAsia" w:hAnsiTheme="minorEastAsia" w:cs="宋体" w:hint="eastAsia"/>
          <w:spacing w:val="-4"/>
          <w:kern w:val="30"/>
          <w:sz w:val="24"/>
        </w:rPr>
        <w:t>持续推进语言文字工作。</w:t>
      </w:r>
    </w:p>
    <w:p w14:paraId="7EE3C693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楷体"/>
          <w:sz w:val="24"/>
        </w:rPr>
      </w:pPr>
      <w:r w:rsidRPr="009B6356">
        <w:rPr>
          <w:rFonts w:asciiTheme="minorEastAsia" w:eastAsiaTheme="minorEastAsia" w:hAnsiTheme="minorEastAsia" w:cs="楷体" w:hint="eastAsia"/>
          <w:sz w:val="24"/>
        </w:rPr>
        <w:t>1）毛笔字课程框架设计。结合“上海市义务教育阶段写字等级考试（一级）”的要求，根据语文课程标准和统编教材写字（书法）的教学建议，将配套教材和校本写字课程相结合，重点聚焦3-5年级毛笔课程框架设计，完成第一学期教学计划、进度安排、教学设计和教学课件的编写。</w:t>
      </w:r>
    </w:p>
    <w:p w14:paraId="034602DF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楷体"/>
          <w:sz w:val="24"/>
        </w:rPr>
      </w:pPr>
      <w:r w:rsidRPr="009B6356">
        <w:rPr>
          <w:rFonts w:asciiTheme="minorEastAsia" w:eastAsiaTheme="minorEastAsia" w:hAnsiTheme="minorEastAsia" w:cs="楷体" w:hint="eastAsia"/>
          <w:sz w:val="24"/>
        </w:rPr>
        <w:t>引进优质校外书法课程，多元协同夯实毛笔字课程，全面促进师生书写能力的提升。</w:t>
      </w:r>
    </w:p>
    <w:p w14:paraId="2FE8D617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楷体"/>
          <w:sz w:val="24"/>
        </w:rPr>
      </w:pPr>
      <w:r w:rsidRPr="009B6356">
        <w:rPr>
          <w:rFonts w:asciiTheme="minorEastAsia" w:eastAsiaTheme="minorEastAsia" w:hAnsiTheme="minorEastAsia" w:cs="楷体" w:hint="eastAsia"/>
          <w:sz w:val="24"/>
        </w:rPr>
        <w:t>2）发挥学生为主角的“悦赏时光”特色课程。根据“悦赏时光”课程的特点，完成18期《中华诗词》的录制，发挥学生主体作用，以参与者的身份成为中华优秀传统文化的传承者。</w:t>
      </w:r>
    </w:p>
    <w:p w14:paraId="72C566F5" w14:textId="77777777" w:rsidR="006344F7" w:rsidRPr="009B6356" w:rsidRDefault="008E0CB1" w:rsidP="009B6356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="宋体"/>
          <w:b/>
          <w:bCs/>
          <w:sz w:val="24"/>
        </w:rPr>
      </w:pPr>
      <w:r w:rsidRPr="009B6356">
        <w:rPr>
          <w:rFonts w:asciiTheme="minorEastAsia" w:eastAsiaTheme="minorEastAsia" w:hAnsiTheme="minorEastAsia" w:cs="宋体" w:hint="eastAsia"/>
          <w:b/>
          <w:bCs/>
          <w:sz w:val="24"/>
        </w:rPr>
        <w:t>学生成长</w:t>
      </w:r>
    </w:p>
    <w:p w14:paraId="08F0AA86" w14:textId="4D82D77D" w:rsidR="0057472F" w:rsidRPr="009B6356" w:rsidRDefault="006344F7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b/>
          <w:bCs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1.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统整德育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课程，培育儿童主动发展</w:t>
      </w:r>
    </w:p>
    <w:p w14:paraId="13CA8FDA" w14:textId="258E778D" w:rsidR="0057472F" w:rsidRPr="009B6356" w:rsidRDefault="00710EF2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）建设“五自”系统。以“培育儿童主动发展”理念为基础，在深化“五字”实践基础上，提炼“五自”育人系统建设（自律-有理想、自信、自强-有担当、自理、自立-有本领），形成德育内容丰富、德育方法创新，符合新时代要求的德育格局。</w:t>
      </w:r>
    </w:p>
    <w:p w14:paraId="5CFD685F" w14:textId="35C09362" w:rsidR="0057472F" w:rsidRPr="009B6356" w:rsidRDefault="00710EF2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2）完善“五字”内容。以《中小学德育工作指南》为指针，在德育理念、德育内容、德育形式、德育路径上做出更贴近时代、贴近儿童、贴近实效的探索。</w:t>
      </w:r>
    </w:p>
    <w:p w14:paraId="0099FDFA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bookmarkStart w:id="3" w:name="_Hlk175493299"/>
      <w:r w:rsidRPr="009B6356">
        <w:rPr>
          <w:rFonts w:asciiTheme="minorEastAsia" w:eastAsiaTheme="minorEastAsia" w:hAnsiTheme="minorEastAsia" w:hint="eastAsia"/>
          <w:color w:val="000000"/>
          <w:sz w:val="24"/>
        </w:rPr>
        <w:t>2.立足五育并举，促进全面成长</w:t>
      </w:r>
    </w:p>
    <w:p w14:paraId="2EB0FDCB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lastRenderedPageBreak/>
        <w:t>1）仪式教育：深入学习贯彻党的二十大精神，</w:t>
      </w:r>
      <w:r w:rsidRPr="009B6356">
        <w:rPr>
          <w:rFonts w:asciiTheme="minorEastAsia" w:eastAsiaTheme="minorEastAsia" w:hAnsiTheme="minorEastAsia"/>
          <w:sz w:val="24"/>
        </w:rPr>
        <w:t>充分利用开学典礼、升旗仪式</w:t>
      </w:r>
      <w:r w:rsidRPr="009B6356">
        <w:rPr>
          <w:rFonts w:asciiTheme="minorEastAsia" w:eastAsiaTheme="minorEastAsia" w:hAnsiTheme="minorEastAsia" w:hint="eastAsia"/>
          <w:sz w:val="24"/>
        </w:rPr>
        <w:t>、建队日、少代会</w:t>
      </w:r>
      <w:r w:rsidRPr="009B6356">
        <w:rPr>
          <w:rFonts w:asciiTheme="minorEastAsia" w:eastAsiaTheme="minorEastAsia" w:hAnsiTheme="minorEastAsia"/>
          <w:sz w:val="24"/>
        </w:rPr>
        <w:t>等，精心设计、组织开展主题明确、内容丰富、形式多样、吸引力强的教育活动，教育引导学生从小听党话、永远跟党走，着力培养担当民族复兴大任的时代新人。</w:t>
      </w:r>
    </w:p>
    <w:p w14:paraId="57052166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2）专题教育：结合时令特点，发挥班会课、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午会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课等德育课程，深入开展“扣好人生第一粒扣子”系列主题教育实践活动，大力开展爱国主义、道德法治、心理健康、卫生安全、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防性侵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、防校园欺凌等专题教育。</w:t>
      </w:r>
    </w:p>
    <w:p w14:paraId="7ADF246C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3）主题活动：依托学校“艺术”“科技”“体育”系列主题活动，结合各类社团活动、社会实践活动等，有机融合传统文化教育、劳动教育、生态文明教育等德育内容，丰富德育实践内涵，促进学生多元发展。</w:t>
      </w:r>
    </w:p>
    <w:bookmarkEnd w:id="3"/>
    <w:p w14:paraId="5D854E00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3.加强纪律意识，培养自主能力</w:t>
      </w:r>
    </w:p>
    <w:p w14:paraId="5E0E3F1F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1）开展主题教育：通过主题班会、晨会、国旗下讲话等形式，定期开展纪律教育，让学生认识到遵守纪律的重要性。</w:t>
      </w:r>
    </w:p>
    <w:p w14:paraId="63988265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2）完善校园规章制度，细化管理细则，明确学生行为规范，确保管理有据可依。建立日常巡查机制，加强巡查力度，针对存在的问题进行改进和优化。</w:t>
      </w:r>
    </w:p>
    <w:p w14:paraId="6CCF3960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3）鼓励班级实行自治管理，通过制定班级公约、设立班级纪律委员等方式，让学生参与到班级纪律管理中来，培养学生的自我管理和自我约束能力。</w:t>
      </w:r>
    </w:p>
    <w:p w14:paraId="64D90C29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4）举办学生干部培训班，通过“老带新”、“传帮带”的方式，让有经验的学生干部与新任学生干部结对子，进行一对一的指导。及时表彰一批表现优秀的学生干部，利用校园广播、宣传栏等形式宣传他们的优秀事迹。</w:t>
      </w:r>
    </w:p>
    <w:p w14:paraId="75B47D7F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4.加强队伍建设，提高德育效能</w:t>
      </w:r>
    </w:p>
    <w:p w14:paraId="283F73F7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1）全员导师队伍：依托学科德育，强化导师育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德意识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和能力。</w:t>
      </w:r>
    </w:p>
    <w:p w14:paraId="255083E7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2）班主任队伍：做好班主任培训工作，继续推进“杂谈式班主任培训”。开展体验式班主任管理现场培训，通过走班、互观、互评等形式，观摩体验其他班级班主任班级管理方式，找差距，寻亮点，以提升整体班主任的管理水平。</w:t>
      </w:r>
    </w:p>
    <w:p w14:paraId="1CE0FF19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3）学生自主管理队伍：开学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初开展小岗位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培训，在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小岗位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实践中，培养学生的管理能力、劳动能力、责任意识，从而提升班级管理实效。</w:t>
      </w:r>
    </w:p>
    <w:p w14:paraId="0EEF5709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4）家长队伍：依托班级、年级、校级家委会资源，继续建立健全“护校家长志愿者队伍建设”、开展好“人文素质家长讲坛”、组织好“学校午餐管理体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lastRenderedPageBreak/>
        <w:t>验”等常规工作，让家长参与学校管理，实现开放办学理念。</w:t>
      </w:r>
    </w:p>
    <w:p w14:paraId="0EEAA2CE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5.立足多元体验，加强心理关怀</w:t>
      </w:r>
    </w:p>
    <w:p w14:paraId="5A746498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1）课程渗透：通过校园广播、专题讲座、班队会课、心理课、学校公微等途径，从认识自己、同伴交往、情绪管理、防范欺凌、青春期心理健康等方面，对学生开展心理健康教育。</w:t>
      </w:r>
    </w:p>
    <w:p w14:paraId="3E43F80E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2）活动辅助：积极开展“心理健康教育季”活动，聚焦每一位学生的心理健康，培育学生自尊自信、理性平和、积极向上的健康心态。</w:t>
      </w:r>
    </w:p>
    <w:p w14:paraId="50900CF3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3）个案辅导：建立一生</w:t>
      </w:r>
      <w:proofErr w:type="gramStart"/>
      <w:r w:rsidRPr="009B6356">
        <w:rPr>
          <w:rFonts w:asciiTheme="minorEastAsia" w:eastAsiaTheme="minorEastAsia" w:hAnsiTheme="minorEastAsia" w:hint="eastAsia"/>
          <w:color w:val="000000"/>
          <w:sz w:val="24"/>
        </w:rPr>
        <w:t>一</w:t>
      </w:r>
      <w:proofErr w:type="gramEnd"/>
      <w:r w:rsidRPr="009B6356">
        <w:rPr>
          <w:rFonts w:asciiTheme="minorEastAsia" w:eastAsiaTheme="minorEastAsia" w:hAnsiTheme="minorEastAsia" w:hint="eastAsia"/>
          <w:color w:val="000000"/>
          <w:sz w:val="24"/>
        </w:rPr>
        <w:t>档案，通过家校合作、依托全员导师制工作，深化“五环行动”，对行为偏差生、学习后进生、心理困难学生进行针对性辅导，提升学生自我心理危机防御能力。</w:t>
      </w:r>
    </w:p>
    <w:p w14:paraId="414D9447" w14:textId="77777777" w:rsidR="0057472F" w:rsidRPr="009B6356" w:rsidRDefault="008E0CB1" w:rsidP="009B6356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教师发展</w:t>
      </w:r>
      <w:bookmarkStart w:id="4" w:name="OLE_LINK2"/>
    </w:p>
    <w:p w14:paraId="583E4501" w14:textId="7777777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1．整体建构教师培养进阶机制，加强教师专业梯队建设</w:t>
      </w:r>
    </w:p>
    <w:p w14:paraId="19694C27" w14:textId="434918FB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在教师职称基础上，建立4级6层阶梯进阶机制。修订完善《建平实验小学优秀教师梯队培养实施方案》，明确各层级教师遴选条件、程序、及培养措施。</w:t>
      </w:r>
    </w:p>
    <w:p w14:paraId="779B2CE3" w14:textId="7777777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2．完善学校培训体系，促进教师专业成长</w:t>
      </w:r>
    </w:p>
    <w:p w14:paraId="1715ED90" w14:textId="0D2D1E76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完善“三维”（即见习教师培训、教师职后培训、教师专题培训三个维度）,“两化”（即必修课程序列化，选修课程个性化）的顶层设计。</w:t>
      </w:r>
    </w:p>
    <w:p w14:paraId="3F4772C5" w14:textId="1771144C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开展“职初带教” “骨干培育工程”“项目研修”“中高团队工作坊”“名师工作室”等培训活动，形成序列清、特色明、成效高的分层培训课程。</w:t>
      </w:r>
    </w:p>
    <w:p w14:paraId="330AD804" w14:textId="7777777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3．利用数字基座，完善教师数字专业发展平台</w:t>
      </w:r>
    </w:p>
    <w:p w14:paraId="2C392036" w14:textId="1DB68A2C" w:rsidR="0057472F" w:rsidRPr="009B6356" w:rsidRDefault="008E0CB1" w:rsidP="009B6356">
      <w:pPr>
        <w:spacing w:line="360" w:lineRule="auto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 xml:space="preserve">   </w:t>
      </w:r>
      <w:r w:rsidR="00710EF2" w:rsidRPr="009B6356">
        <w:rPr>
          <w:rFonts w:asciiTheme="minorEastAsia" w:eastAsiaTheme="minorEastAsia" w:hAnsiTheme="minorEastAsia" w:cs="宋体" w:hint="eastAsia"/>
          <w:sz w:val="24"/>
        </w:rPr>
        <w:t xml:space="preserve"> </w:t>
      </w:r>
      <w:r w:rsidRPr="009B6356">
        <w:rPr>
          <w:rFonts w:asciiTheme="minorEastAsia" w:eastAsiaTheme="minorEastAsia" w:hAnsiTheme="minorEastAsia" w:cs="宋体" w:hint="eastAsia"/>
          <w:sz w:val="24"/>
        </w:rPr>
        <w:t>与信息技术处合作，完善智慧校园教师发展平台框架，做到更具针对性和实用性。积极运用智慧校园教师发展平台的大数据，进行分析，及时反馈，做好监督与激励工作。</w:t>
      </w:r>
    </w:p>
    <w:p w14:paraId="2695822C" w14:textId="7777777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4.完成“十四五”市区校各级培训，保障全员参训</w:t>
      </w:r>
    </w:p>
    <w:p w14:paraId="50AFA18F" w14:textId="7EDF6BBC" w:rsidR="0057472F" w:rsidRPr="009B6356" w:rsidRDefault="008E0CB1" w:rsidP="009B6356">
      <w:pPr>
        <w:autoSpaceDE w:val="0"/>
        <w:autoSpaceDN w:val="0"/>
        <w:adjustRightInd w:val="0"/>
        <w:spacing w:line="360" w:lineRule="auto"/>
        <w:ind w:firstLineChars="100" w:firstLine="240"/>
        <w:jc w:val="left"/>
        <w:rPr>
          <w:rFonts w:asciiTheme="minorEastAsia" w:eastAsiaTheme="minorEastAsia" w:hAnsiTheme="minorEastAsia" w:cs="??_GB2312"/>
          <w:color w:val="000000"/>
          <w:kern w:val="0"/>
          <w:sz w:val="24"/>
          <w:lang w:val="zh-CN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1）依托中小学智慧平台及浦东新区“师德师风”系列课程，</w:t>
      </w:r>
      <w:r w:rsidRPr="009B6356">
        <w:rPr>
          <w:rFonts w:asciiTheme="minorEastAsia" w:eastAsiaTheme="minorEastAsia" w:hAnsiTheme="minorEastAsia" w:cs="??_GB2312" w:hint="eastAsia"/>
          <w:color w:val="000000"/>
          <w:kern w:val="0"/>
          <w:sz w:val="24"/>
          <w:lang w:val="zh-CN"/>
        </w:rPr>
        <w:t>加强政治理论学习和师德修养</w:t>
      </w:r>
      <w:r w:rsidRPr="009B6356">
        <w:rPr>
          <w:rFonts w:asciiTheme="minorEastAsia" w:eastAsiaTheme="minorEastAsia" w:hAnsiTheme="minorEastAsia" w:cs="??_GB2312" w:hint="eastAsia"/>
          <w:color w:val="000000"/>
          <w:kern w:val="0"/>
          <w:sz w:val="24"/>
        </w:rPr>
        <w:t>教育</w:t>
      </w:r>
      <w:r w:rsidRPr="009B6356">
        <w:rPr>
          <w:rFonts w:asciiTheme="minorEastAsia" w:eastAsiaTheme="minorEastAsia" w:hAnsiTheme="minorEastAsia" w:cs="??_GB2312" w:hint="eastAsia"/>
          <w:color w:val="000000"/>
          <w:kern w:val="0"/>
          <w:sz w:val="24"/>
          <w:lang w:val="zh-CN"/>
        </w:rPr>
        <w:t>，提高</w:t>
      </w:r>
      <w:r w:rsidRPr="009B6356">
        <w:rPr>
          <w:rFonts w:asciiTheme="minorEastAsia" w:eastAsiaTheme="minorEastAsia" w:hAnsiTheme="minorEastAsia" w:cs="??_GB2312" w:hint="eastAsia"/>
          <w:color w:val="000000"/>
          <w:kern w:val="0"/>
          <w:sz w:val="24"/>
        </w:rPr>
        <w:t>全校</w:t>
      </w:r>
      <w:r w:rsidRPr="009B6356">
        <w:rPr>
          <w:rFonts w:asciiTheme="minorEastAsia" w:eastAsiaTheme="minorEastAsia" w:hAnsiTheme="minorEastAsia" w:cs="??_GB2312" w:hint="eastAsia"/>
          <w:color w:val="000000"/>
          <w:kern w:val="0"/>
          <w:sz w:val="24"/>
          <w:lang w:val="zh-CN"/>
        </w:rPr>
        <w:t>教师政治理论水平和爱岗敬业的意识。</w:t>
      </w:r>
    </w:p>
    <w:p w14:paraId="7CD5C10A" w14:textId="5C34FC83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2）完成市级共享课程、浦东新区“日新谭”系列培训的报名学习工作，获得相应市区级学分。</w:t>
      </w:r>
    </w:p>
    <w:p w14:paraId="2F5B9186" w14:textId="77C8191C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3）根据校本研修方案，协助教师发展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处落实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各项校本研修活动及高级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教师工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lastRenderedPageBreak/>
        <w:t>作坊，审核并申报2024学年校级学分。</w:t>
      </w:r>
    </w:p>
    <w:p w14:paraId="4DAE3968" w14:textId="5333005E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4）根据《建平实验小学“十四五”教师自主研修学分认定办法》，组织教师申报2024学年学习计划，通过各类研修活动积累并上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传相应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的佐证材料，完成本年度教师个人学分的申报工作</w:t>
      </w:r>
      <w:r w:rsidR="00710EF2" w:rsidRPr="009B6356">
        <w:rPr>
          <w:rFonts w:asciiTheme="minorEastAsia" w:eastAsiaTheme="minorEastAsia" w:hAnsiTheme="minorEastAsia" w:cs="宋体" w:hint="eastAsia"/>
          <w:sz w:val="24"/>
        </w:rPr>
        <w:t>。</w:t>
      </w:r>
    </w:p>
    <w:p w14:paraId="2FDD2D2A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5.</w:t>
      </w:r>
      <w:r w:rsidRPr="009B6356">
        <w:rPr>
          <w:rFonts w:asciiTheme="minorEastAsia" w:eastAsiaTheme="minorEastAsia" w:hAnsiTheme="minorEastAsia" w:hint="eastAsia"/>
          <w:color w:val="000000"/>
          <w:sz w:val="24"/>
        </w:rPr>
        <w:t xml:space="preserve">做好各级各类课题的沟通、协调、管理工作 </w:t>
      </w:r>
    </w:p>
    <w:p w14:paraId="531A6AB1" w14:textId="0188F1DC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新学期，学校主持或参与市区级教育行政部门立项的教育研究课题、项目共 十一个。其中管理类三个、学科发展类八个。</w:t>
      </w:r>
    </w:p>
    <w:p w14:paraId="377BD840" w14:textId="1C5575CA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三个管理类项目 ：</w:t>
      </w:r>
    </w:p>
    <w:p w14:paraId="2523E1D3" w14:textId="7F7217CB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市级项目《紧密型集团化办学项目》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6C9B1592" w14:textId="5707BDCE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区级项目《浦东智慧校园试点学校建设》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14976B8B" w14:textId="1DFC960B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区级课题《基于“双新”背景下校本课程的建设与实施》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10055D62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八个学科发展类课题：</w:t>
      </w:r>
    </w:p>
    <w:p w14:paraId="38DC40AF" w14:textId="001114D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市级项目《基于大数据驱动的智能化精准教学》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74AA495F" w14:textId="2A59354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市级项目《上海市基础教育数字化转型》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43CDAC82" w14:textId="3B5DAEF9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区级项目《浦东新区项目化学习实验学校项目》、《小语种（希腊语）学习实验项目》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445FDFC0" w14:textId="07998963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 基于文体单元的小学语文阅读教学的实践研究 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2D17B180" w14:textId="13C14FBE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 数字化转型背景下小学数学个性化学习路径的实践研究 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010152CC" w14:textId="41CAF6C2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区级课题《基于长周期作业的英语项目化学习研究》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2AD200AD" w14:textId="22693E08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区级课题《数字化转型背景下的小学篮球大单元教学的实践研究》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；</w:t>
      </w:r>
    </w:p>
    <w:p w14:paraId="5570B8E6" w14:textId="3A7D6C4F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9B6356">
        <w:rPr>
          <w:rFonts w:asciiTheme="minorEastAsia" w:eastAsiaTheme="minorEastAsia" w:hAnsiTheme="minorEastAsia" w:hint="eastAsia"/>
          <w:color w:val="000000"/>
          <w:sz w:val="24"/>
        </w:rPr>
        <w:t>区级课题《基于小学图形化编程活动的小学人工智能教学实施路径探索与实践》</w:t>
      </w:r>
      <w:r w:rsidR="00710EF2" w:rsidRPr="009B6356">
        <w:rPr>
          <w:rFonts w:asciiTheme="minorEastAsia" w:eastAsiaTheme="minorEastAsia" w:hAnsiTheme="minorEastAsia" w:hint="eastAsia"/>
          <w:color w:val="000000"/>
          <w:sz w:val="24"/>
        </w:rPr>
        <w:t>。</w:t>
      </w:r>
    </w:p>
    <w:p w14:paraId="0DCC0578" w14:textId="0B009B21" w:rsidR="0057472F" w:rsidRPr="009B6356" w:rsidRDefault="00710EF2" w:rsidP="009B6356">
      <w:pPr>
        <w:spacing w:line="360" w:lineRule="auto"/>
        <w:ind w:left="210" w:firstLineChars="100" w:firstLine="24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6．继续开展贵州雷山永乐完全小学教育帮扶工作</w:t>
      </w:r>
    </w:p>
    <w:p w14:paraId="66FA963F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sz w:val="24"/>
        </w:rPr>
      </w:pPr>
      <w:r w:rsidRPr="009B6356">
        <w:rPr>
          <w:rFonts w:asciiTheme="minorEastAsia" w:eastAsiaTheme="minorEastAsia" w:hAnsiTheme="minorEastAsia" w:cs="宋体" w:hint="eastAsia"/>
          <w:sz w:val="24"/>
        </w:rPr>
        <w:t>继续开展与贵州雷山县永乐小学教育帮扶，形成对口帮扶联合体，开展集中、</w:t>
      </w:r>
      <w:proofErr w:type="gramStart"/>
      <w:r w:rsidRPr="009B6356">
        <w:rPr>
          <w:rFonts w:asciiTheme="minorEastAsia" w:eastAsiaTheme="minorEastAsia" w:hAnsiTheme="minorEastAsia" w:cs="宋体" w:hint="eastAsia"/>
          <w:sz w:val="24"/>
        </w:rPr>
        <w:t>跟岗和</w:t>
      </w:r>
      <w:proofErr w:type="gramEnd"/>
      <w:r w:rsidRPr="009B6356">
        <w:rPr>
          <w:rFonts w:asciiTheme="minorEastAsia" w:eastAsiaTheme="minorEastAsia" w:hAnsiTheme="minorEastAsia" w:cs="宋体" w:hint="eastAsia"/>
          <w:sz w:val="24"/>
        </w:rPr>
        <w:t>实地培训，指导当地建立全员培训制度体系，培育“造血”系统。</w:t>
      </w:r>
    </w:p>
    <w:bookmarkEnd w:id="4"/>
    <w:p w14:paraId="3662DDEE" w14:textId="77777777" w:rsidR="0057472F" w:rsidRPr="009B6356" w:rsidRDefault="008E0CB1" w:rsidP="009B6356">
      <w:pPr>
        <w:pStyle w:val="af4"/>
        <w:numPr>
          <w:ilvl w:val="0"/>
          <w:numId w:val="3"/>
        </w:numPr>
        <w:spacing w:line="360" w:lineRule="auto"/>
        <w:ind w:firstLineChars="0" w:firstLine="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其他工作</w:t>
      </w:r>
    </w:p>
    <w:p w14:paraId="09E8D4A6" w14:textId="03C94AE2" w:rsidR="0057472F" w:rsidRPr="009B6356" w:rsidRDefault="00710EF2" w:rsidP="009B6356">
      <w:pPr>
        <w:pStyle w:val="af4"/>
        <w:tabs>
          <w:tab w:val="left" w:pos="312"/>
        </w:tabs>
        <w:spacing w:line="360" w:lineRule="auto"/>
        <w:ind w:left="480" w:firstLineChars="0" w:firstLine="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1.卫生工作</w:t>
      </w:r>
    </w:p>
    <w:p w14:paraId="443287F8" w14:textId="77777777" w:rsidR="0057472F" w:rsidRPr="009B6356" w:rsidRDefault="008E0CB1" w:rsidP="009B6356">
      <w:pPr>
        <w:widowControl/>
        <w:numPr>
          <w:ilvl w:val="0"/>
          <w:numId w:val="11"/>
        </w:numPr>
        <w:spacing w:line="360" w:lineRule="auto"/>
        <w:ind w:firstLineChars="200" w:firstLine="480"/>
        <w:jc w:val="left"/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</w:pPr>
      <w:r w:rsidRPr="009B6356">
        <w:rPr>
          <w:rFonts w:asciiTheme="minorEastAsia" w:eastAsiaTheme="minorEastAsia" w:hAnsiTheme="minorEastAsia" w:cs="仿宋_GB2312" w:hint="eastAsia"/>
          <w:color w:val="000000"/>
          <w:kern w:val="0"/>
          <w:sz w:val="24"/>
          <w:lang w:bidi="ar"/>
        </w:rPr>
        <w:t>加强</w:t>
      </w:r>
      <w:r w:rsidRPr="009B6356"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  <w:t xml:space="preserve">卫生保健人员岗位业务培训和相关人员应急救护培训。 </w:t>
      </w:r>
    </w:p>
    <w:p w14:paraId="6197209D" w14:textId="0B60FD0A" w:rsidR="0057472F" w:rsidRPr="009B6356" w:rsidRDefault="008E0CB1" w:rsidP="009B6356">
      <w:pPr>
        <w:widowControl/>
        <w:numPr>
          <w:ilvl w:val="0"/>
          <w:numId w:val="11"/>
        </w:num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  <w:lastRenderedPageBreak/>
        <w:t>坚持“预防为先、健康第一”的理念，运用多种形式加强宣传教育，做到预防为主、科学应对。</w:t>
      </w:r>
    </w:p>
    <w:p w14:paraId="7DCB19F9" w14:textId="77777777" w:rsidR="0057472F" w:rsidRPr="009B6356" w:rsidRDefault="008E0CB1" w:rsidP="009B6356">
      <w:pPr>
        <w:widowControl/>
        <w:numPr>
          <w:ilvl w:val="0"/>
          <w:numId w:val="11"/>
        </w:num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cs="仿宋_GB2312" w:hint="eastAsia"/>
          <w:color w:val="000000"/>
          <w:kern w:val="0"/>
          <w:sz w:val="24"/>
          <w:lang w:bidi="ar"/>
        </w:rPr>
        <w:t>完善学校</w:t>
      </w:r>
      <w:r w:rsidRPr="009B6356"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  <w:t xml:space="preserve">传染病防控工作制度和预案，切实履行传染病防控工作职责，落实各项防控措施和要求。 </w:t>
      </w:r>
    </w:p>
    <w:p w14:paraId="73B057B8" w14:textId="77777777" w:rsidR="0057472F" w:rsidRPr="009B6356" w:rsidRDefault="008E0CB1" w:rsidP="009B6356">
      <w:pPr>
        <w:widowControl/>
        <w:numPr>
          <w:ilvl w:val="0"/>
          <w:numId w:val="11"/>
        </w:num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  <w:t xml:space="preserve">根据《上海市贯彻落实〈综合防控儿童青少年近视实施 方案〉行动方案》《浦东新区综合防控儿童青少年近视防控工作 方案》要求，将近视防控知识融入课堂教学、校园文化和学生日常行为规范。 </w:t>
      </w:r>
    </w:p>
    <w:p w14:paraId="6D5313D8" w14:textId="314BFAE9" w:rsidR="0057472F" w:rsidRPr="009B6356" w:rsidRDefault="008E0CB1" w:rsidP="009B6356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cs="仿宋_GB2312" w:hint="eastAsia"/>
          <w:color w:val="000000"/>
          <w:kern w:val="0"/>
          <w:sz w:val="24"/>
          <w:lang w:bidi="ar"/>
        </w:rPr>
        <w:t>5）</w:t>
      </w:r>
      <w:r w:rsidRPr="009B6356">
        <w:rPr>
          <w:rFonts w:asciiTheme="minorEastAsia" w:eastAsiaTheme="minorEastAsia" w:hAnsiTheme="minorEastAsia" w:cs="仿宋_GB2312"/>
          <w:color w:val="000000"/>
          <w:kern w:val="0"/>
          <w:sz w:val="24"/>
          <w:lang w:bidi="ar"/>
        </w:rPr>
        <w:t>在“浦东新区教育安全监管平台”上，及时做好学校校园卫生与饮用水信息的填报、更新。</w:t>
      </w:r>
    </w:p>
    <w:p w14:paraId="272D43F3" w14:textId="40D38129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2</w:t>
      </w:r>
      <w:r w:rsidR="00710EF2" w:rsidRPr="009B6356">
        <w:rPr>
          <w:rFonts w:asciiTheme="minorEastAsia" w:eastAsiaTheme="minorEastAsia" w:hAnsiTheme="minorEastAsia" w:hint="eastAsia"/>
          <w:sz w:val="24"/>
        </w:rPr>
        <w:t>．加强</w:t>
      </w:r>
      <w:r w:rsidRPr="009B6356">
        <w:rPr>
          <w:rFonts w:asciiTheme="minorEastAsia" w:eastAsiaTheme="minorEastAsia" w:hAnsiTheme="minorEastAsia" w:hint="eastAsia"/>
          <w:sz w:val="24"/>
        </w:rPr>
        <w:t>协调，尽快完成枣庄</w:t>
      </w:r>
      <w:proofErr w:type="gramStart"/>
      <w:r w:rsidRPr="009B6356">
        <w:rPr>
          <w:rFonts w:asciiTheme="minorEastAsia" w:eastAsiaTheme="minorEastAsia" w:hAnsiTheme="minorEastAsia" w:hint="eastAsia"/>
          <w:sz w:val="24"/>
        </w:rPr>
        <w:t>校区电增容</w:t>
      </w:r>
      <w:proofErr w:type="gramEnd"/>
      <w:r w:rsidRPr="009B6356">
        <w:rPr>
          <w:rFonts w:asciiTheme="minorEastAsia" w:eastAsiaTheme="minorEastAsia" w:hAnsiTheme="minorEastAsia" w:hint="eastAsia"/>
          <w:sz w:val="24"/>
        </w:rPr>
        <w:t>的配电房改建项目，配合工程中心实施校内消防水管的抢修与集中改造工程。并按照义务教育“新五项标准”建设分步落实教室灯光、专用设备更新等实事项目。</w:t>
      </w:r>
    </w:p>
    <w:p w14:paraId="0E948C22" w14:textId="54A6DA16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3</w:t>
      </w:r>
      <w:r w:rsidR="00710EF2" w:rsidRPr="009B6356">
        <w:rPr>
          <w:rFonts w:asciiTheme="minorEastAsia" w:eastAsiaTheme="minorEastAsia" w:hAnsiTheme="minorEastAsia" w:hint="eastAsia"/>
          <w:sz w:val="24"/>
        </w:rPr>
        <w:t>．</w:t>
      </w:r>
      <w:r w:rsidRPr="009B6356">
        <w:rPr>
          <w:rFonts w:asciiTheme="minorEastAsia" w:eastAsiaTheme="minorEastAsia" w:hAnsiTheme="minorEastAsia" w:hint="eastAsia"/>
          <w:sz w:val="24"/>
        </w:rPr>
        <w:t>完善教学数字化转型、项目化学习、跨学科空间建设等配套建设，落实智慧校园及信息化创建达标工作。</w:t>
      </w:r>
    </w:p>
    <w:p w14:paraId="73D0B96F" w14:textId="7777777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4.完善财务资产管理制度，规范内控机制与绩效管理</w:t>
      </w:r>
    </w:p>
    <w:p w14:paraId="2966C34C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1）组织学习《浦东新区教育系统内部审计常见问题清单》，开展自查自纠，举一反三，认真贯彻经济方针政策和有关法律法规，规范重大经济事项决策、执行程序、学校财务收支管理、预决算管理、政府采购管理、国有资产管理等。</w:t>
      </w:r>
    </w:p>
    <w:p w14:paraId="665F0AB5" w14:textId="77777777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2）完善内控机制，提升项目绩效。按计划执行2024年预算计划，严格落实教育审计规范要求使用各项经费。合理规范地编制2025年部门预算，加强学校各类服务性项目的审核与监管，依法依归签订服务合同。</w:t>
      </w:r>
    </w:p>
    <w:p w14:paraId="300ABF7D" w14:textId="3FB1C044" w:rsidR="0057472F" w:rsidRPr="009B6356" w:rsidRDefault="008E0CB1" w:rsidP="009B635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3）认真落实固定资产的动态管理与实物清点盘查，完善三个校区</w:t>
      </w:r>
      <w:proofErr w:type="gramStart"/>
      <w:r w:rsidRPr="009B6356">
        <w:rPr>
          <w:rFonts w:asciiTheme="minorEastAsia" w:eastAsiaTheme="minorEastAsia" w:hAnsiTheme="minorEastAsia" w:hint="eastAsia"/>
          <w:sz w:val="24"/>
        </w:rPr>
        <w:t>资产台</w:t>
      </w:r>
      <w:proofErr w:type="gramEnd"/>
      <w:r w:rsidRPr="009B6356">
        <w:rPr>
          <w:rFonts w:asciiTheme="minorEastAsia" w:eastAsiaTheme="minorEastAsia" w:hAnsiTheme="minorEastAsia" w:hint="eastAsia"/>
          <w:sz w:val="24"/>
        </w:rPr>
        <w:t>账，建</w:t>
      </w:r>
      <w:proofErr w:type="gramStart"/>
      <w:r w:rsidRPr="009B6356">
        <w:rPr>
          <w:rFonts w:asciiTheme="minorEastAsia" w:eastAsiaTheme="minorEastAsia" w:hAnsiTheme="minorEastAsia" w:hint="eastAsia"/>
          <w:sz w:val="24"/>
        </w:rPr>
        <w:t>全资产</w:t>
      </w:r>
      <w:proofErr w:type="gramEnd"/>
      <w:r w:rsidRPr="009B6356">
        <w:rPr>
          <w:rFonts w:asciiTheme="minorEastAsia" w:eastAsiaTheme="minorEastAsia" w:hAnsiTheme="minorEastAsia" w:hint="eastAsia"/>
          <w:sz w:val="24"/>
        </w:rPr>
        <w:t>卡片，按规定做好资产的管理与处置工作。</w:t>
      </w:r>
    </w:p>
    <w:p w14:paraId="2760E79E" w14:textId="6A800D33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5</w:t>
      </w:r>
      <w:r w:rsidR="00696844" w:rsidRPr="009B6356">
        <w:rPr>
          <w:rFonts w:asciiTheme="minorEastAsia" w:eastAsiaTheme="minorEastAsia" w:hAnsiTheme="minorEastAsia" w:hint="eastAsia"/>
          <w:sz w:val="24"/>
        </w:rPr>
        <w:t>．</w:t>
      </w:r>
      <w:r w:rsidRPr="009B6356">
        <w:rPr>
          <w:rFonts w:asciiTheme="minorEastAsia" w:eastAsiaTheme="minorEastAsia" w:hAnsiTheme="minorEastAsia" w:hint="eastAsia"/>
          <w:sz w:val="24"/>
        </w:rPr>
        <w:t>加强对物业、安保、餐饮等第三</w:t>
      </w:r>
      <w:proofErr w:type="gramStart"/>
      <w:r w:rsidRPr="009B6356">
        <w:rPr>
          <w:rFonts w:asciiTheme="minorEastAsia" w:eastAsiaTheme="minorEastAsia" w:hAnsiTheme="minorEastAsia" w:hint="eastAsia"/>
          <w:sz w:val="24"/>
        </w:rPr>
        <w:t>方服务</w:t>
      </w:r>
      <w:proofErr w:type="gramEnd"/>
      <w:r w:rsidRPr="009B6356">
        <w:rPr>
          <w:rFonts w:asciiTheme="minorEastAsia" w:eastAsiaTheme="minorEastAsia" w:hAnsiTheme="minorEastAsia" w:hint="eastAsia"/>
          <w:sz w:val="24"/>
        </w:rPr>
        <w:t>的指导与监管，完善资产、安全、餐饮、能源等相关平台的日常信息上报，规范工作流程，提高工作实效。</w:t>
      </w:r>
    </w:p>
    <w:p w14:paraId="4BA25DA2" w14:textId="36F99317" w:rsidR="0057472F" w:rsidRPr="009B6356" w:rsidRDefault="008E0CB1" w:rsidP="009B6356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</w:rPr>
      </w:pPr>
      <w:r w:rsidRPr="009B6356">
        <w:rPr>
          <w:rFonts w:asciiTheme="minorEastAsia" w:eastAsiaTheme="minorEastAsia" w:hAnsiTheme="minorEastAsia" w:hint="eastAsia"/>
          <w:sz w:val="24"/>
        </w:rPr>
        <w:t>6</w:t>
      </w:r>
      <w:r w:rsidR="00696844" w:rsidRPr="009B6356">
        <w:rPr>
          <w:rFonts w:asciiTheme="minorEastAsia" w:eastAsiaTheme="minorEastAsia" w:hAnsiTheme="minorEastAsia" w:hint="eastAsia"/>
          <w:sz w:val="24"/>
        </w:rPr>
        <w:t>．</w:t>
      </w:r>
      <w:r w:rsidRPr="009B6356">
        <w:rPr>
          <w:rFonts w:asciiTheme="minorEastAsia" w:eastAsiaTheme="minorEastAsia" w:hAnsiTheme="minorEastAsia" w:hint="eastAsia"/>
          <w:sz w:val="24"/>
        </w:rPr>
        <w:t>完善教职工工作餐、学生营养午餐的管理与监督，进一步严格执行食品安全与膳食经费管理专项整治行动规范与要求，继续认真落实请假学生餐费退费及按实结算制度，积极推进“AB”套餐的实施。</w:t>
      </w:r>
    </w:p>
    <w:p w14:paraId="2EEEE366" w14:textId="77777777" w:rsidR="0057472F" w:rsidRPr="009B6356" w:rsidRDefault="0057472F" w:rsidP="009B6356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57472F" w:rsidRPr="009B635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A62E8" w14:textId="77777777" w:rsidR="00486B58" w:rsidRDefault="00486B58">
      <w:r>
        <w:separator/>
      </w:r>
    </w:p>
  </w:endnote>
  <w:endnote w:type="continuationSeparator" w:id="0">
    <w:p w14:paraId="4B264624" w14:textId="77777777" w:rsidR="00486B58" w:rsidRDefault="0048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42267"/>
      <w:docPartObj>
        <w:docPartGallery w:val="Page Numbers (Bottom of Page)"/>
        <w:docPartUnique/>
      </w:docPartObj>
    </w:sdtPr>
    <w:sdtEndPr/>
    <w:sdtContent>
      <w:p w14:paraId="609C3280" w14:textId="0A8E4AC8" w:rsidR="00090FF4" w:rsidRDefault="00090F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356" w:rsidRPr="009B6356">
          <w:rPr>
            <w:noProof/>
            <w:lang w:val="zh-CN"/>
          </w:rPr>
          <w:t>1</w:t>
        </w:r>
        <w:r>
          <w:fldChar w:fldCharType="end"/>
        </w:r>
      </w:p>
    </w:sdtContent>
  </w:sdt>
  <w:p w14:paraId="0D64682D" w14:textId="77777777" w:rsidR="0057472F" w:rsidRDefault="005747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DC6C3" w14:textId="77777777" w:rsidR="00486B58" w:rsidRDefault="00486B58">
      <w:r>
        <w:separator/>
      </w:r>
    </w:p>
  </w:footnote>
  <w:footnote w:type="continuationSeparator" w:id="0">
    <w:p w14:paraId="3859C3C7" w14:textId="77777777" w:rsidR="00486B58" w:rsidRDefault="0048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0438C2"/>
    <w:multiLevelType w:val="singleLevel"/>
    <w:tmpl w:val="830438C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52B078F"/>
    <w:multiLevelType w:val="singleLevel"/>
    <w:tmpl w:val="C52B078F"/>
    <w:lvl w:ilvl="0">
      <w:start w:val="1"/>
      <w:numFmt w:val="decimal"/>
      <w:lvlText w:val="%1."/>
      <w:lvlJc w:val="left"/>
      <w:pPr>
        <w:tabs>
          <w:tab w:val="left" w:pos="312"/>
        </w:tabs>
        <w:ind w:left="600" w:firstLine="0"/>
      </w:pPr>
    </w:lvl>
  </w:abstractNum>
  <w:abstractNum w:abstractNumId="2" w15:restartNumberingAfterBreak="0">
    <w:nsid w:val="ECFB31BE"/>
    <w:multiLevelType w:val="singleLevel"/>
    <w:tmpl w:val="ECFB31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F73630FC"/>
    <w:multiLevelType w:val="singleLevel"/>
    <w:tmpl w:val="F73630FC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FD23B956"/>
    <w:multiLevelType w:val="singleLevel"/>
    <w:tmpl w:val="FD23B95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2FA55156"/>
    <w:multiLevelType w:val="singleLevel"/>
    <w:tmpl w:val="2FA55156"/>
    <w:lvl w:ilvl="0">
      <w:start w:val="1"/>
      <w:numFmt w:val="decimal"/>
      <w:suff w:val="nothing"/>
      <w:lvlText w:val="%1）"/>
      <w:lvlJc w:val="left"/>
    </w:lvl>
  </w:abstractNum>
  <w:abstractNum w:abstractNumId="6" w15:restartNumberingAfterBreak="0">
    <w:nsid w:val="37AC76DE"/>
    <w:multiLevelType w:val="hybridMultilevel"/>
    <w:tmpl w:val="86B2039E"/>
    <w:lvl w:ilvl="0" w:tplc="1B5039B0">
      <w:start w:val="2"/>
      <w:numFmt w:val="decimal"/>
      <w:lvlText w:val="%1）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7" w15:restartNumberingAfterBreak="0">
    <w:nsid w:val="3A23BDBE"/>
    <w:multiLevelType w:val="singleLevel"/>
    <w:tmpl w:val="3A23BD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8" w15:restartNumberingAfterBreak="0">
    <w:nsid w:val="4E7A7B99"/>
    <w:multiLevelType w:val="singleLevel"/>
    <w:tmpl w:val="4E7A7B99"/>
    <w:lvl w:ilvl="0">
      <w:start w:val="1"/>
      <w:numFmt w:val="decimal"/>
      <w:suff w:val="nothing"/>
      <w:lvlText w:val="%1）"/>
      <w:lvlJc w:val="left"/>
    </w:lvl>
  </w:abstractNum>
  <w:abstractNum w:abstractNumId="9" w15:restartNumberingAfterBreak="0">
    <w:nsid w:val="5DDB57BD"/>
    <w:multiLevelType w:val="multilevel"/>
    <w:tmpl w:val="5DDB57BD"/>
    <w:lvl w:ilvl="0">
      <w:start w:val="1"/>
      <w:numFmt w:val="decimal"/>
      <w:lvlText w:val="%1）"/>
      <w:lvlJc w:val="left"/>
      <w:pPr>
        <w:ind w:left="9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8" w:hanging="440"/>
      </w:pPr>
    </w:lvl>
    <w:lvl w:ilvl="2">
      <w:start w:val="1"/>
      <w:numFmt w:val="lowerRoman"/>
      <w:lvlText w:val="%3."/>
      <w:lvlJc w:val="right"/>
      <w:pPr>
        <w:ind w:left="1928" w:hanging="440"/>
      </w:pPr>
    </w:lvl>
    <w:lvl w:ilvl="3">
      <w:start w:val="1"/>
      <w:numFmt w:val="decimal"/>
      <w:lvlText w:val="%4."/>
      <w:lvlJc w:val="left"/>
      <w:pPr>
        <w:ind w:left="2368" w:hanging="440"/>
      </w:pPr>
    </w:lvl>
    <w:lvl w:ilvl="4">
      <w:start w:val="1"/>
      <w:numFmt w:val="lowerLetter"/>
      <w:lvlText w:val="%5)"/>
      <w:lvlJc w:val="left"/>
      <w:pPr>
        <w:ind w:left="2808" w:hanging="440"/>
      </w:pPr>
    </w:lvl>
    <w:lvl w:ilvl="5">
      <w:start w:val="1"/>
      <w:numFmt w:val="lowerRoman"/>
      <w:lvlText w:val="%6."/>
      <w:lvlJc w:val="right"/>
      <w:pPr>
        <w:ind w:left="3248" w:hanging="440"/>
      </w:pPr>
    </w:lvl>
    <w:lvl w:ilvl="6">
      <w:start w:val="1"/>
      <w:numFmt w:val="decimal"/>
      <w:lvlText w:val="%7."/>
      <w:lvlJc w:val="left"/>
      <w:pPr>
        <w:ind w:left="3688" w:hanging="440"/>
      </w:pPr>
    </w:lvl>
    <w:lvl w:ilvl="7">
      <w:start w:val="1"/>
      <w:numFmt w:val="lowerLetter"/>
      <w:lvlText w:val="%8)"/>
      <w:lvlJc w:val="left"/>
      <w:pPr>
        <w:ind w:left="4128" w:hanging="440"/>
      </w:pPr>
    </w:lvl>
    <w:lvl w:ilvl="8">
      <w:start w:val="1"/>
      <w:numFmt w:val="lowerRoman"/>
      <w:lvlText w:val="%9."/>
      <w:lvlJc w:val="right"/>
      <w:pPr>
        <w:ind w:left="4568" w:hanging="440"/>
      </w:pPr>
    </w:lvl>
  </w:abstractNum>
  <w:abstractNum w:abstractNumId="10" w15:restartNumberingAfterBreak="0">
    <w:nsid w:val="66796A1A"/>
    <w:multiLevelType w:val="multilevel"/>
    <w:tmpl w:val="66796A1A"/>
    <w:lvl w:ilvl="0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8" w:hanging="440"/>
      </w:pPr>
    </w:lvl>
    <w:lvl w:ilvl="2">
      <w:start w:val="1"/>
      <w:numFmt w:val="lowerRoman"/>
      <w:lvlText w:val="%3."/>
      <w:lvlJc w:val="right"/>
      <w:pPr>
        <w:ind w:left="1568" w:hanging="440"/>
      </w:pPr>
    </w:lvl>
    <w:lvl w:ilvl="3">
      <w:start w:val="1"/>
      <w:numFmt w:val="decimal"/>
      <w:lvlText w:val="%4."/>
      <w:lvlJc w:val="left"/>
      <w:pPr>
        <w:ind w:left="2008" w:hanging="440"/>
      </w:pPr>
    </w:lvl>
    <w:lvl w:ilvl="4">
      <w:start w:val="1"/>
      <w:numFmt w:val="lowerLetter"/>
      <w:lvlText w:val="%5)"/>
      <w:lvlJc w:val="left"/>
      <w:pPr>
        <w:ind w:left="2448" w:hanging="440"/>
      </w:pPr>
    </w:lvl>
    <w:lvl w:ilvl="5">
      <w:start w:val="1"/>
      <w:numFmt w:val="lowerRoman"/>
      <w:lvlText w:val="%6."/>
      <w:lvlJc w:val="right"/>
      <w:pPr>
        <w:ind w:left="2888" w:hanging="440"/>
      </w:pPr>
    </w:lvl>
    <w:lvl w:ilvl="6">
      <w:start w:val="1"/>
      <w:numFmt w:val="decimal"/>
      <w:lvlText w:val="%7."/>
      <w:lvlJc w:val="left"/>
      <w:pPr>
        <w:ind w:left="3328" w:hanging="440"/>
      </w:pPr>
    </w:lvl>
    <w:lvl w:ilvl="7">
      <w:start w:val="1"/>
      <w:numFmt w:val="lowerLetter"/>
      <w:lvlText w:val="%8)"/>
      <w:lvlJc w:val="left"/>
      <w:pPr>
        <w:ind w:left="3768" w:hanging="440"/>
      </w:pPr>
    </w:lvl>
    <w:lvl w:ilvl="8">
      <w:start w:val="1"/>
      <w:numFmt w:val="lowerRoman"/>
      <w:lvlText w:val="%9."/>
      <w:lvlJc w:val="right"/>
      <w:pPr>
        <w:ind w:left="4208" w:hanging="440"/>
      </w:pPr>
    </w:lvl>
  </w:abstractNum>
  <w:abstractNum w:abstractNumId="11" w15:restartNumberingAfterBreak="0">
    <w:nsid w:val="724937EC"/>
    <w:multiLevelType w:val="hybridMultilevel"/>
    <w:tmpl w:val="6E788A40"/>
    <w:lvl w:ilvl="0" w:tplc="501CC064">
      <w:start w:val="3"/>
      <w:numFmt w:val="decimal"/>
      <w:lvlText w:val="%1—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73C09D15"/>
    <w:multiLevelType w:val="singleLevel"/>
    <w:tmpl w:val="73C09D15"/>
    <w:lvl w:ilvl="0">
      <w:start w:val="1"/>
      <w:numFmt w:val="decimal"/>
      <w:suff w:val="nothing"/>
      <w:lvlText w:val="%1）"/>
      <w:lvlJc w:val="left"/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3"/>
  </w:num>
  <w:num w:numId="7">
    <w:abstractNumId w:val="12"/>
  </w:num>
  <w:num w:numId="8">
    <w:abstractNumId w:val="10"/>
  </w:num>
  <w:num w:numId="9">
    <w:abstractNumId w:val="9"/>
  </w:num>
  <w:num w:numId="10">
    <w:abstractNumId w:val="4"/>
  </w:num>
  <w:num w:numId="11">
    <w:abstractNumId w:val="5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wNGNiYzY5Y2I4YTMyMTY3Mzg0NzRmMjdiYmFjM2IifQ=="/>
  </w:docVars>
  <w:rsids>
    <w:rsidRoot w:val="0056157F"/>
    <w:rsid w:val="000105AA"/>
    <w:rsid w:val="000172C4"/>
    <w:rsid w:val="000229C4"/>
    <w:rsid w:val="000267C2"/>
    <w:rsid w:val="000309EC"/>
    <w:rsid w:val="00046EDA"/>
    <w:rsid w:val="000517A7"/>
    <w:rsid w:val="000575A7"/>
    <w:rsid w:val="00063446"/>
    <w:rsid w:val="00077220"/>
    <w:rsid w:val="00080EC5"/>
    <w:rsid w:val="000816AD"/>
    <w:rsid w:val="00083901"/>
    <w:rsid w:val="00087981"/>
    <w:rsid w:val="00087AD1"/>
    <w:rsid w:val="00090FF4"/>
    <w:rsid w:val="000A084C"/>
    <w:rsid w:val="000A3326"/>
    <w:rsid w:val="000A5253"/>
    <w:rsid w:val="000A74A1"/>
    <w:rsid w:val="000C1BD3"/>
    <w:rsid w:val="000C48F2"/>
    <w:rsid w:val="000D374A"/>
    <w:rsid w:val="000F20FB"/>
    <w:rsid w:val="000F28BD"/>
    <w:rsid w:val="001222BD"/>
    <w:rsid w:val="001255C9"/>
    <w:rsid w:val="00127511"/>
    <w:rsid w:val="00127BDF"/>
    <w:rsid w:val="00141E31"/>
    <w:rsid w:val="00141F85"/>
    <w:rsid w:val="00155B21"/>
    <w:rsid w:val="00156B60"/>
    <w:rsid w:val="001740A5"/>
    <w:rsid w:val="00181B02"/>
    <w:rsid w:val="001923E3"/>
    <w:rsid w:val="001A4DF9"/>
    <w:rsid w:val="001B3AFC"/>
    <w:rsid w:val="001B53AF"/>
    <w:rsid w:val="001D19F2"/>
    <w:rsid w:val="001E09C4"/>
    <w:rsid w:val="002026CD"/>
    <w:rsid w:val="00205FC2"/>
    <w:rsid w:val="00222B0F"/>
    <w:rsid w:val="00223088"/>
    <w:rsid w:val="0023299C"/>
    <w:rsid w:val="00232E43"/>
    <w:rsid w:val="0023349A"/>
    <w:rsid w:val="002421AD"/>
    <w:rsid w:val="002505BD"/>
    <w:rsid w:val="00250C87"/>
    <w:rsid w:val="00251B04"/>
    <w:rsid w:val="00251DED"/>
    <w:rsid w:val="00253720"/>
    <w:rsid w:val="00256ACB"/>
    <w:rsid w:val="0026669A"/>
    <w:rsid w:val="00273F5A"/>
    <w:rsid w:val="00276EBD"/>
    <w:rsid w:val="00282F70"/>
    <w:rsid w:val="002876EF"/>
    <w:rsid w:val="0028774D"/>
    <w:rsid w:val="00297956"/>
    <w:rsid w:val="002A1F5E"/>
    <w:rsid w:val="002A3975"/>
    <w:rsid w:val="002D1A8D"/>
    <w:rsid w:val="00306AB9"/>
    <w:rsid w:val="00332317"/>
    <w:rsid w:val="00334642"/>
    <w:rsid w:val="003374CC"/>
    <w:rsid w:val="00337B0B"/>
    <w:rsid w:val="00376D55"/>
    <w:rsid w:val="00377226"/>
    <w:rsid w:val="00385A20"/>
    <w:rsid w:val="0038696F"/>
    <w:rsid w:val="00387F80"/>
    <w:rsid w:val="003932E5"/>
    <w:rsid w:val="003A50B2"/>
    <w:rsid w:val="003B19E5"/>
    <w:rsid w:val="003D12C8"/>
    <w:rsid w:val="004002BF"/>
    <w:rsid w:val="004015E7"/>
    <w:rsid w:val="00417B72"/>
    <w:rsid w:val="00422415"/>
    <w:rsid w:val="004266F4"/>
    <w:rsid w:val="00434117"/>
    <w:rsid w:val="004379CB"/>
    <w:rsid w:val="004444F8"/>
    <w:rsid w:val="00447434"/>
    <w:rsid w:val="004519D1"/>
    <w:rsid w:val="00486B58"/>
    <w:rsid w:val="00496202"/>
    <w:rsid w:val="004A7677"/>
    <w:rsid w:val="004B00E7"/>
    <w:rsid w:val="004B1F52"/>
    <w:rsid w:val="004B3F6B"/>
    <w:rsid w:val="004C06CB"/>
    <w:rsid w:val="004C6C88"/>
    <w:rsid w:val="004D555E"/>
    <w:rsid w:val="004E4CB5"/>
    <w:rsid w:val="00501A33"/>
    <w:rsid w:val="00502535"/>
    <w:rsid w:val="00504910"/>
    <w:rsid w:val="005140FC"/>
    <w:rsid w:val="00531251"/>
    <w:rsid w:val="00533744"/>
    <w:rsid w:val="00533BB7"/>
    <w:rsid w:val="005411B6"/>
    <w:rsid w:val="00556EA6"/>
    <w:rsid w:val="00557C9C"/>
    <w:rsid w:val="0056157F"/>
    <w:rsid w:val="00570D93"/>
    <w:rsid w:val="0057117A"/>
    <w:rsid w:val="0057472F"/>
    <w:rsid w:val="00587BFD"/>
    <w:rsid w:val="00591781"/>
    <w:rsid w:val="005921EC"/>
    <w:rsid w:val="005A2C06"/>
    <w:rsid w:val="005B1596"/>
    <w:rsid w:val="005B322F"/>
    <w:rsid w:val="005B6E24"/>
    <w:rsid w:val="005C7917"/>
    <w:rsid w:val="005D050D"/>
    <w:rsid w:val="005D08CC"/>
    <w:rsid w:val="005D697A"/>
    <w:rsid w:val="005E3DCB"/>
    <w:rsid w:val="005F135A"/>
    <w:rsid w:val="00600448"/>
    <w:rsid w:val="0060603E"/>
    <w:rsid w:val="0061359B"/>
    <w:rsid w:val="00620CF1"/>
    <w:rsid w:val="006300E5"/>
    <w:rsid w:val="00631864"/>
    <w:rsid w:val="006344F7"/>
    <w:rsid w:val="00636BC4"/>
    <w:rsid w:val="00642102"/>
    <w:rsid w:val="00661A9C"/>
    <w:rsid w:val="006742A8"/>
    <w:rsid w:val="006828DF"/>
    <w:rsid w:val="00696844"/>
    <w:rsid w:val="006B173B"/>
    <w:rsid w:val="006B744E"/>
    <w:rsid w:val="006C3A80"/>
    <w:rsid w:val="006C5DA0"/>
    <w:rsid w:val="006D3330"/>
    <w:rsid w:val="00702945"/>
    <w:rsid w:val="00707CD0"/>
    <w:rsid w:val="00710EF2"/>
    <w:rsid w:val="007206A5"/>
    <w:rsid w:val="00755F93"/>
    <w:rsid w:val="00756CCB"/>
    <w:rsid w:val="00780A8A"/>
    <w:rsid w:val="00784060"/>
    <w:rsid w:val="00787DD2"/>
    <w:rsid w:val="00792E3D"/>
    <w:rsid w:val="007B302A"/>
    <w:rsid w:val="007B4E0A"/>
    <w:rsid w:val="007B5FC7"/>
    <w:rsid w:val="007C36F5"/>
    <w:rsid w:val="007E124E"/>
    <w:rsid w:val="007E4A2D"/>
    <w:rsid w:val="007F404A"/>
    <w:rsid w:val="007F5D5B"/>
    <w:rsid w:val="008034D7"/>
    <w:rsid w:val="00812D9D"/>
    <w:rsid w:val="00812FF9"/>
    <w:rsid w:val="00845CA0"/>
    <w:rsid w:val="0085370F"/>
    <w:rsid w:val="00861EC0"/>
    <w:rsid w:val="008620C1"/>
    <w:rsid w:val="0086764D"/>
    <w:rsid w:val="00874453"/>
    <w:rsid w:val="008774B0"/>
    <w:rsid w:val="00880069"/>
    <w:rsid w:val="008A2917"/>
    <w:rsid w:val="008A4B6F"/>
    <w:rsid w:val="008A53A2"/>
    <w:rsid w:val="008B6E22"/>
    <w:rsid w:val="008B7566"/>
    <w:rsid w:val="008E0CB1"/>
    <w:rsid w:val="008F5C45"/>
    <w:rsid w:val="00904B63"/>
    <w:rsid w:val="00936230"/>
    <w:rsid w:val="00944338"/>
    <w:rsid w:val="00945F8F"/>
    <w:rsid w:val="00963ECF"/>
    <w:rsid w:val="009650BE"/>
    <w:rsid w:val="0096707C"/>
    <w:rsid w:val="00974A74"/>
    <w:rsid w:val="00980487"/>
    <w:rsid w:val="009A599A"/>
    <w:rsid w:val="009A775C"/>
    <w:rsid w:val="009B6356"/>
    <w:rsid w:val="009C2AAA"/>
    <w:rsid w:val="009D3C44"/>
    <w:rsid w:val="009E3DAE"/>
    <w:rsid w:val="009E6816"/>
    <w:rsid w:val="009F1F50"/>
    <w:rsid w:val="009F4655"/>
    <w:rsid w:val="009F4AA5"/>
    <w:rsid w:val="00A05641"/>
    <w:rsid w:val="00A25379"/>
    <w:rsid w:val="00A32EA9"/>
    <w:rsid w:val="00A46428"/>
    <w:rsid w:val="00A51118"/>
    <w:rsid w:val="00A55591"/>
    <w:rsid w:val="00A615C1"/>
    <w:rsid w:val="00A65F2E"/>
    <w:rsid w:val="00A662FB"/>
    <w:rsid w:val="00A67C7D"/>
    <w:rsid w:val="00AB4F6E"/>
    <w:rsid w:val="00AC2202"/>
    <w:rsid w:val="00AD787B"/>
    <w:rsid w:val="00AE6B65"/>
    <w:rsid w:val="00AF742C"/>
    <w:rsid w:val="00AF74EC"/>
    <w:rsid w:val="00AF78F6"/>
    <w:rsid w:val="00B07AF4"/>
    <w:rsid w:val="00B23D11"/>
    <w:rsid w:val="00B3761E"/>
    <w:rsid w:val="00B45432"/>
    <w:rsid w:val="00B64D43"/>
    <w:rsid w:val="00B73537"/>
    <w:rsid w:val="00B84F4E"/>
    <w:rsid w:val="00B91A91"/>
    <w:rsid w:val="00BA4AE1"/>
    <w:rsid w:val="00BB6FF6"/>
    <w:rsid w:val="00BC1419"/>
    <w:rsid w:val="00BD18FF"/>
    <w:rsid w:val="00BE6797"/>
    <w:rsid w:val="00BF36EC"/>
    <w:rsid w:val="00C02289"/>
    <w:rsid w:val="00C05666"/>
    <w:rsid w:val="00C05A50"/>
    <w:rsid w:val="00C1509B"/>
    <w:rsid w:val="00C15EF5"/>
    <w:rsid w:val="00C1681E"/>
    <w:rsid w:val="00C26D09"/>
    <w:rsid w:val="00C63E62"/>
    <w:rsid w:val="00C6523E"/>
    <w:rsid w:val="00C7405A"/>
    <w:rsid w:val="00C746D9"/>
    <w:rsid w:val="00C8386E"/>
    <w:rsid w:val="00C91503"/>
    <w:rsid w:val="00C960B4"/>
    <w:rsid w:val="00CA1149"/>
    <w:rsid w:val="00CB0FBE"/>
    <w:rsid w:val="00CB4FD0"/>
    <w:rsid w:val="00CD2D72"/>
    <w:rsid w:val="00CE1726"/>
    <w:rsid w:val="00CE583B"/>
    <w:rsid w:val="00CF2A76"/>
    <w:rsid w:val="00CF3979"/>
    <w:rsid w:val="00D163EC"/>
    <w:rsid w:val="00D30DD3"/>
    <w:rsid w:val="00D31029"/>
    <w:rsid w:val="00D43E37"/>
    <w:rsid w:val="00D476D9"/>
    <w:rsid w:val="00D503DF"/>
    <w:rsid w:val="00D67A91"/>
    <w:rsid w:val="00D71804"/>
    <w:rsid w:val="00D72EEE"/>
    <w:rsid w:val="00D76F68"/>
    <w:rsid w:val="00DA594A"/>
    <w:rsid w:val="00DB0C38"/>
    <w:rsid w:val="00DC2F37"/>
    <w:rsid w:val="00DC44DF"/>
    <w:rsid w:val="00DD1AB0"/>
    <w:rsid w:val="00DE69F5"/>
    <w:rsid w:val="00E00AAA"/>
    <w:rsid w:val="00E22F30"/>
    <w:rsid w:val="00E3701D"/>
    <w:rsid w:val="00E4307A"/>
    <w:rsid w:val="00E4542D"/>
    <w:rsid w:val="00E54261"/>
    <w:rsid w:val="00E558E1"/>
    <w:rsid w:val="00E56E2C"/>
    <w:rsid w:val="00E72C02"/>
    <w:rsid w:val="00E873C4"/>
    <w:rsid w:val="00E9151D"/>
    <w:rsid w:val="00EA21AA"/>
    <w:rsid w:val="00EA24F1"/>
    <w:rsid w:val="00EA3C76"/>
    <w:rsid w:val="00EA6C58"/>
    <w:rsid w:val="00EC10C8"/>
    <w:rsid w:val="00ED7553"/>
    <w:rsid w:val="00EE1F95"/>
    <w:rsid w:val="00EF63D8"/>
    <w:rsid w:val="00F05236"/>
    <w:rsid w:val="00F17BC4"/>
    <w:rsid w:val="00F40EA9"/>
    <w:rsid w:val="00F553EC"/>
    <w:rsid w:val="00F670C7"/>
    <w:rsid w:val="00F851B1"/>
    <w:rsid w:val="00F86839"/>
    <w:rsid w:val="00F8745B"/>
    <w:rsid w:val="00F9206D"/>
    <w:rsid w:val="00F9250A"/>
    <w:rsid w:val="00F951C7"/>
    <w:rsid w:val="00F96380"/>
    <w:rsid w:val="00F96512"/>
    <w:rsid w:val="00FA12DD"/>
    <w:rsid w:val="00FA1F83"/>
    <w:rsid w:val="00FD4D59"/>
    <w:rsid w:val="00FD7463"/>
    <w:rsid w:val="0475585C"/>
    <w:rsid w:val="060708E2"/>
    <w:rsid w:val="08E3658E"/>
    <w:rsid w:val="0CE752E7"/>
    <w:rsid w:val="0FCD3039"/>
    <w:rsid w:val="10B22DA5"/>
    <w:rsid w:val="134E7D59"/>
    <w:rsid w:val="13985C26"/>
    <w:rsid w:val="16C77691"/>
    <w:rsid w:val="194226C5"/>
    <w:rsid w:val="1C353267"/>
    <w:rsid w:val="1E605B84"/>
    <w:rsid w:val="238B6495"/>
    <w:rsid w:val="241534EC"/>
    <w:rsid w:val="24FE5B05"/>
    <w:rsid w:val="25441769"/>
    <w:rsid w:val="27B31B7F"/>
    <w:rsid w:val="27E86DD2"/>
    <w:rsid w:val="29946A38"/>
    <w:rsid w:val="29C66FA6"/>
    <w:rsid w:val="2AB90504"/>
    <w:rsid w:val="2CC66AE6"/>
    <w:rsid w:val="2F410F31"/>
    <w:rsid w:val="32AC5CBD"/>
    <w:rsid w:val="354079F7"/>
    <w:rsid w:val="359B11B5"/>
    <w:rsid w:val="35A77B0C"/>
    <w:rsid w:val="36A9137A"/>
    <w:rsid w:val="38AC0F05"/>
    <w:rsid w:val="395A3DA7"/>
    <w:rsid w:val="3A3D40B9"/>
    <w:rsid w:val="3A685AA2"/>
    <w:rsid w:val="3C9506A5"/>
    <w:rsid w:val="42E5087F"/>
    <w:rsid w:val="43CD1CAA"/>
    <w:rsid w:val="44C135DF"/>
    <w:rsid w:val="44F06DC0"/>
    <w:rsid w:val="49767A09"/>
    <w:rsid w:val="4B0A061A"/>
    <w:rsid w:val="4F1641FE"/>
    <w:rsid w:val="50096A52"/>
    <w:rsid w:val="57F7503B"/>
    <w:rsid w:val="590567DB"/>
    <w:rsid w:val="5B2316A7"/>
    <w:rsid w:val="5BA05C62"/>
    <w:rsid w:val="5E0B2969"/>
    <w:rsid w:val="609C17BA"/>
    <w:rsid w:val="62EB3AC3"/>
    <w:rsid w:val="661531AF"/>
    <w:rsid w:val="667473F9"/>
    <w:rsid w:val="68594AF9"/>
    <w:rsid w:val="691F70C6"/>
    <w:rsid w:val="6B737378"/>
    <w:rsid w:val="6E0E0CF5"/>
    <w:rsid w:val="6E76032F"/>
    <w:rsid w:val="7083750C"/>
    <w:rsid w:val="722D66AE"/>
    <w:rsid w:val="74612958"/>
    <w:rsid w:val="77344997"/>
    <w:rsid w:val="799C308D"/>
    <w:rsid w:val="79BF0534"/>
    <w:rsid w:val="79F57AC3"/>
    <w:rsid w:val="7A7D2E23"/>
    <w:rsid w:val="7A947A86"/>
    <w:rsid w:val="7ADC319F"/>
    <w:rsid w:val="7EFA1B8C"/>
    <w:rsid w:val="7F6D458E"/>
    <w:rsid w:val="7FA82BAA"/>
    <w:rsid w:val="7FFC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983EA"/>
  <w15:docId w15:val="{0BB84912-1BDD-454D-B4E8-EFD979DC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qFormat/>
    <w:pPr>
      <w:spacing w:after="120"/>
      <w:ind w:leftChars="200" w:left="42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HTML">
    <w:name w:val="HTML Preformatted"/>
    <w:basedOn w:val="a"/>
    <w:link w:val="HTML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75" w:lineRule="atLeast"/>
      <w:jc w:val="left"/>
    </w:pPr>
    <w:rPr>
      <w:rFonts w:ascii="Arial" w:eastAsiaTheme="minorEastAsia" w:hAnsi="Arial" w:cs="Arial"/>
      <w:kern w:val="0"/>
      <w:szCs w:val="21"/>
    </w:rPr>
  </w:style>
  <w:style w:type="paragraph" w:styleId="ad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hAnsi="宋体" w:cs="宋体"/>
      <w:kern w:val="0"/>
      <w:sz w:val="24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2">
    <w:name w:val="Body Text First Indent 2"/>
    <w:basedOn w:val="a3"/>
    <w:next w:val="a"/>
    <w:link w:val="20"/>
    <w:qFormat/>
    <w:pPr>
      <w:spacing w:after="0" w:line="600" w:lineRule="exact"/>
      <w:ind w:leftChars="0" w:left="0" w:firstLineChars="200" w:firstLine="420"/>
    </w:pPr>
    <w:rPr>
      <w:rFonts w:ascii="Calibri" w:hAnsi="Calibri" w:cs="Calibri"/>
      <w:sz w:val="32"/>
      <w:szCs w:val="21"/>
    </w:rPr>
  </w:style>
  <w:style w:type="table" w:styleId="af0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autoRedefine/>
    <w:uiPriority w:val="22"/>
    <w:qFormat/>
    <w:rPr>
      <w:b/>
      <w:bCs/>
    </w:rPr>
  </w:style>
  <w:style w:type="character" w:styleId="af2">
    <w:name w:val="Emphasis"/>
    <w:basedOn w:val="a0"/>
    <w:autoRedefine/>
    <w:qFormat/>
    <w:rPr>
      <w:i/>
      <w:iCs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af">
    <w:name w:val="标题 字符"/>
    <w:basedOn w:val="a0"/>
    <w:link w:val="ae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ac">
    <w:name w:val="副标题 字符"/>
    <w:basedOn w:val="a0"/>
    <w:link w:val="ab"/>
    <w:qFormat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3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11">
    <w:name w:val="不明显强调1"/>
    <w:basedOn w:val="a0"/>
    <w:autoRedefine/>
    <w:uiPriority w:val="19"/>
    <w:qFormat/>
    <w:rPr>
      <w:i/>
      <w:iCs/>
      <w:color w:val="7F7F7F" w:themeColor="text1" w:themeTint="80"/>
    </w:rPr>
  </w:style>
  <w:style w:type="character" w:customStyle="1" w:styleId="12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paragraph" w:styleId="af4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autoRedefine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qFormat/>
    <w:rPr>
      <w:rFonts w:ascii="Arial" w:eastAsiaTheme="minorEastAsia" w:hAnsi="Arial" w:cs="Arial"/>
      <w:sz w:val="21"/>
      <w:szCs w:val="21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20">
    <w:name w:val="正文首行缩进 2 字符"/>
    <w:basedOn w:val="a4"/>
    <w:link w:val="2"/>
    <w:autoRedefine/>
    <w:qFormat/>
    <w:rPr>
      <w:rFonts w:ascii="Calibri" w:hAnsi="Calibri" w:cs="Calibri"/>
      <w:kern w:val="2"/>
      <w:sz w:val="32"/>
      <w:szCs w:val="21"/>
    </w:rPr>
  </w:style>
  <w:style w:type="paragraph" w:customStyle="1" w:styleId="para1">
    <w:name w:val="para1"/>
    <w:basedOn w:val="a"/>
    <w:qFormat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170CEE-F388-42F8-BA15-DB2A67F0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hpyzx-user</dc:creator>
  <cp:lastModifiedBy>HP</cp:lastModifiedBy>
  <cp:revision>10</cp:revision>
  <cp:lastPrinted>2024-09-02T01:17:00Z</cp:lastPrinted>
  <dcterms:created xsi:type="dcterms:W3CDTF">2024-09-01T07:27:00Z</dcterms:created>
  <dcterms:modified xsi:type="dcterms:W3CDTF">2024-09-02T23:03:00Z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E09DD4CC82674A4493583A8B13977965_13</vt:lpwstr>
  </property>
</Properties>
</file>