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21" w:lineRule="atLeast"/>
        <w:ind w:left="0" w:right="0" w:firstLine="0"/>
        <w:jc w:val="center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33"/>
          <w:szCs w:val="33"/>
          <w:shd w:val="clear" w:fill="FFFFFF"/>
        </w:rPr>
        <w:t>行远自迩，踔厉奋发</w:t>
      </w:r>
    </w:p>
    <w:p>
      <w:pPr>
        <w:spacing w:line="360" w:lineRule="exact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金新小学</w:t>
      </w:r>
      <w:r>
        <w:rPr>
          <w:rFonts w:ascii="黑体" w:hAnsi="黑体" w:eastAsia="黑体"/>
          <w:b/>
          <w:sz w:val="32"/>
          <w:szCs w:val="32"/>
        </w:rPr>
        <w:t>202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/>
          <w:b/>
          <w:sz w:val="32"/>
          <w:szCs w:val="32"/>
        </w:rPr>
        <w:t>学年第一学期学校工作计划</w:t>
      </w:r>
    </w:p>
    <w:p>
      <w:pPr>
        <w:spacing w:line="360" w:lineRule="exact"/>
        <w:rPr>
          <w:b/>
        </w:rPr>
      </w:pPr>
    </w:p>
    <w:p>
      <w:pPr>
        <w:spacing w:line="360" w:lineRule="auto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一、指导思想</w:t>
      </w:r>
    </w:p>
    <w:p>
      <w:pPr>
        <w:spacing w:line="360" w:lineRule="auto"/>
        <w:ind w:firstLine="525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以习近平新时代中国特色社会主义思想为指导，全面贯彻党的教育方针，以“稳中求进”为主基调，以落实“双减”、“双新”为教育契机，全面落实“立德树人”根本任务，以教学工作为中心，以培养学生的创新精神和实践能力为重点，巩固成果，深化改革、提高质量、持续发展，提升学校办学质量和办学效益。在原有的办学基础上，力求各项工作都有新突破，办学水平再上新台阶。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工作目标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cs="宋体"/>
          <w:b w:val="0"/>
          <w:bCs/>
          <w:sz w:val="21"/>
          <w:szCs w:val="21"/>
          <w:lang w:val="en-US" w:eastAsia="zh-CN"/>
        </w:rPr>
        <w:t xml:space="preserve"> 金新小学将围绕一个中心，明晰两条主线，抓实三个基点，突出四个重点，实现五项突破进行学校工作。即学校全局工作围绕提高教育教学质量这一中心，以五育提升和安全保障为工作主线，抓实干部管理、教师管理、学生管理三个基点，突出抓好品牌教师打造、德育管理、班级管理、学生素质养成四个重点工作，努力争取在教学成绩、德育特色、艺体竞赛、教科研活动、文化环境五个方面实现较大突破。</w:t>
      </w:r>
    </w:p>
    <w:p>
      <w:pPr>
        <w:spacing w:line="360" w:lineRule="auto"/>
        <w:ind w:firstLine="420" w:firstLineChars="200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1. 师德建设取得</w:t>
      </w:r>
      <w:r>
        <w:rPr>
          <w:rFonts w:hint="eastAsia" w:ascii="宋体" w:hAnsi="宋体" w:cs="宋体"/>
          <w:sz w:val="21"/>
          <w:szCs w:val="21"/>
          <w:lang w:val="en-US" w:eastAsia="zh-CN"/>
        </w:rPr>
        <w:t>新</w:t>
      </w:r>
      <w:r>
        <w:rPr>
          <w:rFonts w:hint="eastAsia" w:ascii="宋体" w:hAnsi="宋体" w:cs="宋体"/>
          <w:sz w:val="21"/>
          <w:szCs w:val="21"/>
          <w:lang w:eastAsia="zh-CN"/>
        </w:rPr>
        <w:t>进步：形成“爱岗敬业、廉洁从教、为人师表”的崇高师德风尚。</w:t>
      </w:r>
    </w:p>
    <w:p>
      <w:pPr>
        <w:spacing w:line="360" w:lineRule="auto"/>
        <w:ind w:firstLine="420" w:firstLineChars="200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2. 干部作风得到</w:t>
      </w:r>
      <w:r>
        <w:rPr>
          <w:rFonts w:hint="eastAsia" w:ascii="宋体" w:hAnsi="宋体" w:cs="宋体"/>
          <w:sz w:val="21"/>
          <w:szCs w:val="21"/>
          <w:lang w:val="en-US" w:eastAsia="zh-CN"/>
        </w:rPr>
        <w:t>新</w:t>
      </w:r>
      <w:r>
        <w:rPr>
          <w:rFonts w:hint="eastAsia" w:ascii="宋体" w:hAnsi="宋体" w:cs="宋体"/>
          <w:sz w:val="21"/>
          <w:szCs w:val="21"/>
          <w:lang w:eastAsia="zh-CN"/>
        </w:rPr>
        <w:t>提升：队伍责任意识、大局意识、担当意识和创新意识得到全面增强。</w:t>
      </w:r>
    </w:p>
    <w:p>
      <w:pPr>
        <w:spacing w:line="360" w:lineRule="auto"/>
        <w:ind w:firstLine="420" w:firstLineChars="200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3. 文化环境呈现</w:t>
      </w:r>
      <w:r>
        <w:rPr>
          <w:rFonts w:hint="eastAsia" w:ascii="宋体" w:hAnsi="宋体" w:cs="宋体"/>
          <w:sz w:val="21"/>
          <w:szCs w:val="21"/>
          <w:lang w:val="en-US" w:eastAsia="zh-CN"/>
        </w:rPr>
        <w:t>新</w:t>
      </w:r>
      <w:r>
        <w:rPr>
          <w:rFonts w:hint="eastAsia" w:ascii="宋体" w:hAnsi="宋体" w:cs="宋体"/>
          <w:sz w:val="21"/>
          <w:szCs w:val="21"/>
          <w:lang w:eastAsia="zh-CN"/>
        </w:rPr>
        <w:t>面貌：致力于丰富学校文化内涵，优化校园环境，推动内涵创新。</w:t>
      </w:r>
    </w:p>
    <w:p>
      <w:pPr>
        <w:spacing w:line="360" w:lineRule="auto"/>
        <w:ind w:firstLine="420" w:firstLineChars="200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4. 精细管理展现新亮点：在传承的基础上持续改进，进一步规范学校管理工作细则，提升管理水平。</w:t>
      </w:r>
    </w:p>
    <w:p>
      <w:pPr>
        <w:spacing w:line="360" w:lineRule="auto"/>
        <w:ind w:firstLine="420" w:firstLineChars="200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5. 德育工作取得</w:t>
      </w:r>
      <w:r>
        <w:rPr>
          <w:rFonts w:hint="eastAsia" w:ascii="宋体" w:hAnsi="宋体" w:cs="宋体"/>
          <w:sz w:val="21"/>
          <w:szCs w:val="21"/>
          <w:lang w:val="en-US" w:eastAsia="zh-CN"/>
        </w:rPr>
        <w:t>新</w:t>
      </w:r>
      <w:r>
        <w:rPr>
          <w:rFonts w:hint="eastAsia" w:ascii="宋体" w:hAnsi="宋体" w:cs="宋体"/>
          <w:sz w:val="21"/>
          <w:szCs w:val="21"/>
          <w:lang w:eastAsia="zh-CN"/>
        </w:rPr>
        <w:t>成效：在德育内容和形式上形成系列化研究，特色化实施，取得显著成果。</w:t>
      </w:r>
    </w:p>
    <w:p>
      <w:pPr>
        <w:spacing w:line="360" w:lineRule="auto"/>
        <w:ind w:firstLine="420" w:firstLineChars="200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6. 课堂建设焕发新气象：组织新课标学习研讨，深化教学改革，提升课堂活力。</w:t>
      </w:r>
    </w:p>
    <w:p>
      <w:pPr>
        <w:spacing w:line="360" w:lineRule="auto"/>
        <w:ind w:firstLine="420" w:firstLineChars="200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7. 教学质量实现新跨越：坚持质量立校，全面推进新课程改革，努力提高各年级教学质量。</w:t>
      </w:r>
    </w:p>
    <w:p>
      <w:pPr>
        <w:spacing w:line="360" w:lineRule="auto"/>
        <w:ind w:firstLine="420" w:firstLineChars="200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8. 学校科研形成新特色：积极探索传统文化融入学校教育的策略方法，形成独具特色的科研模式。</w:t>
      </w:r>
    </w:p>
    <w:p>
      <w:pPr>
        <w:spacing w:line="360" w:lineRule="auto"/>
        <w:ind w:firstLine="420" w:firstLineChars="200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9. 平安校园营造新氛围：严格落实安全责任制，共同守护平安校园，营造和谐稳定的学习环境。</w:t>
      </w:r>
    </w:p>
    <w:p>
      <w:pPr>
        <w:spacing w:line="360" w:lineRule="auto"/>
        <w:ind w:firstLine="420" w:firstLineChars="200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10. 服务工作达到新水平：开源节流，完善制度，切实提升师生及社会的满意度。</w:t>
      </w:r>
    </w:p>
    <w:p>
      <w:pPr>
        <w:spacing w:line="360" w:lineRule="auto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三、主要工作</w:t>
      </w:r>
    </w:p>
    <w:p>
      <w:pPr>
        <w:spacing w:line="360" w:lineRule="auto"/>
        <w:ind w:firstLine="420" w:firstLineChars="200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1. 以“习近平新时代中国特色社会主义思想”为引领，组织师生策划并实施一系列主题明确、内容充实、形式多样的主题活动，旨在深化师生的爱国情怀，激发其爱国热情。</w:t>
      </w:r>
    </w:p>
    <w:p>
      <w:pPr>
        <w:spacing w:line="360" w:lineRule="auto"/>
        <w:ind w:firstLine="420" w:firstLineChars="200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2. 强化德育与班队建设，对现有活动及经验进行深度挖掘和细化，以构建并逐步形成具有影响力的德育（少先队）品牌。</w:t>
      </w:r>
    </w:p>
    <w:p>
      <w:pPr>
        <w:spacing w:line="360" w:lineRule="auto"/>
        <w:ind w:firstLine="420" w:firstLineChars="200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3. 举办基于学生核心素养培育的新课堂展示活动，组织教师进行课堂教学展示，可结合区级教研或全校性学科校本教研，以推动教育教学创新。</w:t>
      </w:r>
    </w:p>
    <w:p>
      <w:pPr>
        <w:spacing w:line="360" w:lineRule="auto"/>
        <w:ind w:firstLine="420" w:firstLineChars="200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4. 组织全体教师学习新课程方案和新课程标准，鼓励教师转变教学方式，选择具有代表性、可推广、高价值的经验，在全校教师会议上进行交流展示和学习分享。</w:t>
      </w:r>
    </w:p>
    <w:p>
      <w:pPr>
        <w:spacing w:line="360" w:lineRule="auto"/>
        <w:ind w:firstLine="420" w:firstLineChars="200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5. 加强教师专业成长建设，促进青年教师自主发展，通过学教与带教、互观课与巡视课、备课组教研与学科组研讨等多种方式，提升教师教育教学能力。</w:t>
      </w:r>
    </w:p>
    <w:p>
      <w:pPr>
        <w:spacing w:line="360" w:lineRule="auto"/>
        <w:ind w:firstLine="420" w:firstLineChars="200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6. 精心准备中华传统文化教育科研课题的前期工作，有序开展项目化学习研究，以推动传统文化的传承与创新。</w:t>
      </w:r>
    </w:p>
    <w:p>
      <w:pPr>
        <w:spacing w:line="360" w:lineRule="auto"/>
        <w:ind w:firstLine="420" w:firstLineChars="200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7. 扎实做好基础常规工作，确保教育教学秩序井然有序，在规范的基础上推动学校教育教学工作的稳步发展。</w:t>
      </w:r>
    </w:p>
    <w:p>
      <w:pPr>
        <w:spacing w:line="360" w:lineRule="auto"/>
        <w:rPr>
          <w:rFonts w:hint="default" w:ascii="宋体" w:hAnsi="宋体" w:eastAsia="宋体" w:cs="宋体"/>
          <w:b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sz w:val="21"/>
          <w:szCs w:val="21"/>
        </w:rPr>
        <w:t>四、具体要求</w:t>
      </w:r>
    </w:p>
    <w:p>
      <w:pPr>
        <w:spacing w:line="360" w:lineRule="auto"/>
        <w:ind w:firstLine="422" w:firstLineChars="200"/>
        <w:rPr>
          <w:rFonts w:hint="eastAsia" w:ascii="宋体" w:hAnsi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cs="宋体"/>
          <w:b/>
          <w:bCs/>
          <w:sz w:val="21"/>
          <w:szCs w:val="21"/>
          <w:lang w:eastAsia="zh-CN"/>
        </w:rPr>
        <w:t>（一）坚定党建领航，统一思想凝聚人心</w:t>
      </w:r>
    </w:p>
    <w:p>
      <w:pPr>
        <w:spacing w:line="360" w:lineRule="auto"/>
        <w:ind w:firstLine="420" w:firstLineChars="200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1. 深化学校党组织领导的校长负责制改革。坚定党对学校工作的全面领导地位，明确学校党组织在方向引领、大局掌控、决策制定、班子建设、队伍管理、任务落实等方面的核心职责。优化学校党政领导班子结构，明确党政主要负责人的职责，探索并完善学校议事决策机制，建立健全相关工作制度。加强学校党建的引领作用，规范组织活动，深化党建文化的培育，以提升学校党建工作的影响力和凝聚力。进一步发挥党建对团（队）建、德育工作的带动作用，切实加强教师思想政治教育和学生德育工作，推动学校各项事业的全面发展。</w:t>
      </w:r>
    </w:p>
    <w:p>
      <w:pPr>
        <w:spacing w:line="360" w:lineRule="auto"/>
        <w:ind w:firstLine="420" w:firstLineChars="200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2. 红色先锋：深度融合党建工作与教育教学工作，强化党支部对学校工作的全面领导。坚决执行党建常规工作，同步推进政治学习和志愿服务等活动。以“</w:t>
      </w:r>
      <w:r>
        <w:rPr>
          <w:rFonts w:hint="eastAsia" w:ascii="宋体" w:hAnsi="宋体" w:cs="宋体"/>
          <w:sz w:val="21"/>
          <w:szCs w:val="21"/>
          <w:lang w:val="en-US" w:eastAsia="zh-CN"/>
        </w:rPr>
        <w:t>习近平新时代中国特色社会主义思想</w:t>
      </w:r>
      <w:r>
        <w:rPr>
          <w:rFonts w:hint="eastAsia" w:ascii="宋体" w:hAnsi="宋体" w:cs="宋体"/>
          <w:sz w:val="21"/>
          <w:szCs w:val="21"/>
          <w:lang w:eastAsia="zh-CN"/>
        </w:rPr>
        <w:t>”党日主题活动为载体，加强党员教师意识形态养成教育，展现党员教师在教师群体中的榜样性与示范性，充分发挥党支部的战斗堡垒作用和党员的先锋模范作用。</w:t>
      </w:r>
    </w:p>
    <w:p>
      <w:pPr>
        <w:spacing w:line="360" w:lineRule="auto"/>
        <w:ind w:firstLine="420" w:firstLineChars="200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3. 金色童年：以“立德树人”为根本目标，坚持党对少先队工作的领导，强化学校德育特色。将党建工作与“美育”相结合，贯穿教育全过程，探索以美育人、育美人的党建路径，引导少年儿童树立爱党爱国意识，积极践行社会主义核心价值观。</w:t>
      </w:r>
    </w:p>
    <w:p>
      <w:pPr>
        <w:spacing w:line="360" w:lineRule="auto"/>
        <w:ind w:firstLine="420" w:firstLineChars="200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4. 蓝色成长：通过“党建带团建”的方式，加强团基层组织建设，使其成为政治坚定、组织有力、基础牢固、充满活力的先进青年群众组织。加强对青年教师的思想政治工作，组织开展与党的中心工作紧密相关的、符合青年特点的活动，激发青年教师的创新意识和实践能力，提升他们的思想素质和业务水平。通过制定规章制度、强化激励机制，实施青年教师成长团队计划、教师骨干分层培养、青蓝结对、基本功比赛和党员教师示范课等措施，加强教师队伍建设，为教师成长提供有力支持。</w:t>
      </w:r>
    </w:p>
    <w:p>
      <w:pPr>
        <w:spacing w:line="360" w:lineRule="auto"/>
        <w:ind w:firstLine="420" w:firstLineChars="200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5. 橙色温暖：坚持人本管理的办学指导思想。加强党支部对工会工作的指导，进一步完善和强化学校教代会制度化、规范化和法制化建设。鼓励教职工积极参与学校改革和管理，切实维护教职工的合法权益。</w:t>
      </w:r>
    </w:p>
    <w:p>
      <w:pPr>
        <w:spacing w:line="360" w:lineRule="auto"/>
        <w:ind w:firstLine="420" w:firstLineChars="200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6. 绿色清廉：加强党风廉政建设。严格落实党风廉政责任制，提高党风廉政建设的针对性和实效性。强化廉政风险预警管理，确保警钟长鸣，不留空白。推动党务与校务的公开透明，自觉接受群众监督。健全权力运行监管机制，努力营造风清气正的良好氛围。</w:t>
      </w:r>
    </w:p>
    <w:p>
      <w:pPr>
        <w:spacing w:line="360" w:lineRule="auto"/>
        <w:jc w:val="righ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 xml:space="preserve">责任部门：党支部 </w:t>
      </w:r>
    </w:p>
    <w:p>
      <w:pPr>
        <w:spacing w:line="360" w:lineRule="auto"/>
        <w:ind w:firstLine="422" w:firstLineChars="200"/>
        <w:rPr>
          <w:rFonts w:hint="default" w:ascii="宋体" w:hAnsi="宋体" w:eastAsia="宋体" w:cs="宋体"/>
          <w:b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sz w:val="21"/>
          <w:szCs w:val="21"/>
        </w:rPr>
        <w:t>（</w:t>
      </w:r>
      <w:r>
        <w:rPr>
          <w:rFonts w:hint="eastAsia" w:ascii="宋体" w:hAnsi="宋体" w:cs="宋体"/>
          <w:b/>
          <w:sz w:val="21"/>
          <w:szCs w:val="21"/>
          <w:lang w:val="en-US" w:eastAsia="zh-CN"/>
        </w:rPr>
        <w:t>二</w:t>
      </w:r>
      <w:r>
        <w:rPr>
          <w:rFonts w:hint="eastAsia" w:ascii="宋体" w:hAnsi="宋体" w:eastAsia="宋体" w:cs="宋体"/>
          <w:b/>
          <w:sz w:val="21"/>
          <w:szCs w:val="21"/>
        </w:rPr>
        <w:t>）强化队伍建设，整体提升培育骨干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1．继续提升教师科研意识，鼓励教师参加课题申报，参加区级课题组。做好区级课题的实施管理工作，加强过程性管理、细节性落实，提升教师科研能力。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2．继续做好教师带教和学教工作， 做到 “不敷衍了事”、“不听之任之”，强化带教工作的实效。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3．做好区级、校级各级教师的梯队培养工作，做好帮、扶、带工作，实现青年教师有人带、骨干教师有人引。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4．继续做好见习教师带教的各项工作，根据新区要求做好推优课准备和各项单项评选，为新教师搭建专业发展平台，走好入职第一步。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5．</w:t>
      </w:r>
      <w:r>
        <w:rPr>
          <w:rFonts w:hint="eastAsia" w:ascii="宋体" w:hAnsi="宋体" w:eastAsia="宋体" w:cs="宋体"/>
          <w:sz w:val="21"/>
          <w:szCs w:val="21"/>
          <w:lang w:val="en-US" w:eastAsia="zh-Hans"/>
        </w:rPr>
        <w:t>优化</w:t>
      </w:r>
      <w:r>
        <w:rPr>
          <w:rFonts w:hint="eastAsia" w:ascii="宋体" w:hAnsi="宋体" w:eastAsia="宋体" w:cs="宋体"/>
          <w:sz w:val="21"/>
          <w:szCs w:val="21"/>
        </w:rPr>
        <w:t>青年教师成长团队，组织教师开展教学比赛，促进青年教师的各方面成长。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6．提高教育信息化水平，加快教育数字化转型建设，使教育信息化更好地服务于教育教学和学校管理。</w:t>
      </w:r>
    </w:p>
    <w:p>
      <w:pPr>
        <w:spacing w:line="360" w:lineRule="auto"/>
        <w:ind w:firstLine="420" w:firstLineChars="200"/>
        <w:rPr>
          <w:rFonts w:hint="default" w:ascii="宋体" w:hAnsi="宋体" w:cs="宋体"/>
          <w:sz w:val="21"/>
          <w:szCs w:val="21"/>
        </w:rPr>
      </w:pPr>
      <w:r>
        <w:rPr>
          <w:rFonts w:hint="default" w:ascii="宋体" w:hAnsi="宋体" w:cs="宋体"/>
          <w:sz w:val="21"/>
          <w:szCs w:val="21"/>
        </w:rPr>
        <w:t>7.围绕《浦东新区教师教育三年行动计划（2023-2025）》内容要求，结合学校实际工作，积极开展教师专业发展</w:t>
      </w:r>
      <w:r>
        <w:rPr>
          <w:rFonts w:hint="eastAsia" w:ascii="宋体" w:hAnsi="宋体" w:cs="宋体"/>
          <w:sz w:val="21"/>
          <w:szCs w:val="21"/>
          <w:lang w:eastAsia="zh-Hans"/>
        </w:rPr>
        <w:t>“</w:t>
      </w:r>
      <w:r>
        <w:rPr>
          <w:rFonts w:hint="eastAsia" w:ascii="宋体" w:hAnsi="宋体" w:cs="宋体"/>
          <w:sz w:val="21"/>
          <w:szCs w:val="21"/>
          <w:lang w:val="en-US" w:eastAsia="zh-Hans"/>
        </w:rPr>
        <w:t>四大行动”（铸魂行动，生根行动，强基行动，优师行动），</w:t>
      </w:r>
      <w:r>
        <w:rPr>
          <w:rFonts w:hint="default" w:ascii="宋体" w:hAnsi="宋体" w:cs="宋体"/>
          <w:sz w:val="21"/>
          <w:szCs w:val="21"/>
        </w:rPr>
        <w:t>努力构建一支理想信念坚定、师德师风高尚、专业水平高超、终身发展能力强、具有核心竞争力的高素质专业化教师队伍。</w:t>
      </w:r>
    </w:p>
    <w:p>
      <w:pPr>
        <w:spacing w:line="360" w:lineRule="auto"/>
        <w:jc w:val="right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责任部门：</w:t>
      </w:r>
      <w:r>
        <w:rPr>
          <w:rFonts w:hint="eastAsia" w:ascii="宋体" w:hAnsi="宋体" w:cs="宋体"/>
          <w:b/>
          <w:sz w:val="21"/>
          <w:szCs w:val="21"/>
          <w:lang w:val="en-US" w:eastAsia="zh-CN"/>
        </w:rPr>
        <w:t>党支部、工会、</w:t>
      </w:r>
      <w:r>
        <w:rPr>
          <w:rFonts w:hint="eastAsia" w:ascii="宋体" w:hAnsi="宋体" w:eastAsia="宋体" w:cs="宋体"/>
          <w:b/>
          <w:sz w:val="21"/>
          <w:szCs w:val="21"/>
        </w:rPr>
        <w:t>教师发展处 课程教学处 综合管理处</w:t>
      </w:r>
      <w:bookmarkStart w:id="0" w:name="_GoBack"/>
      <w:bookmarkEnd w:id="0"/>
    </w:p>
    <w:p>
      <w:pPr>
        <w:spacing w:line="360" w:lineRule="auto"/>
        <w:ind w:firstLine="422" w:firstLineChars="200"/>
        <w:rPr>
          <w:rFonts w:hint="default" w:ascii="宋体" w:hAnsi="宋体" w:eastAsia="宋体" w:cs="宋体"/>
          <w:b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sz w:val="21"/>
          <w:szCs w:val="21"/>
        </w:rPr>
        <w:t>（</w:t>
      </w:r>
      <w:r>
        <w:rPr>
          <w:rFonts w:hint="eastAsia" w:ascii="宋体" w:hAnsi="宋体" w:cs="宋体"/>
          <w:b/>
          <w:sz w:val="21"/>
          <w:szCs w:val="21"/>
          <w:lang w:val="en-US" w:eastAsia="zh-CN"/>
        </w:rPr>
        <w:t>三</w:t>
      </w:r>
      <w:r>
        <w:rPr>
          <w:rFonts w:hint="eastAsia" w:ascii="宋体" w:hAnsi="宋体" w:eastAsia="宋体" w:cs="宋体"/>
          <w:b/>
          <w:sz w:val="21"/>
          <w:szCs w:val="21"/>
        </w:rPr>
        <w:t>）坚持以人为本，阳光护航健康成长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1．丰富德育活动。结合学校实际，推进社会主义核心价值观教育，把养成教育与法制教育、革命传统教育、安全文明教育、感恩教育、</w:t>
      </w:r>
      <w:r>
        <w:rPr>
          <w:rFonts w:hint="eastAsia" w:ascii="宋体" w:hAnsi="宋体" w:eastAsia="宋体" w:cs="宋体"/>
          <w:sz w:val="21"/>
          <w:szCs w:val="21"/>
          <w:lang w:val="en-US" w:eastAsia="zh-Hans"/>
        </w:rPr>
        <w:t>中华传统文化</w:t>
      </w:r>
      <w:r>
        <w:rPr>
          <w:rFonts w:hint="eastAsia" w:ascii="宋体" w:hAnsi="宋体" w:eastAsia="宋体" w:cs="宋体"/>
          <w:sz w:val="21"/>
          <w:szCs w:val="21"/>
        </w:rPr>
        <w:t>教育等活动相结合，与心理健康教育、生命教育等相结合，通过开展丰富的德育活动，创设优良的育人环境，让学生在潜移默化中接受德育熏陶，培养学生爱国主义情怀、集体主义观念、社会主义信念。充分发挥升旗仪式、出操、课堂、课间、就餐、值日等德育阵地的作用，加强学生常规训练，引导学生学会做人做事，培养学生良好的生活学习习惯。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2．结合“习近平新时代中国特色社会主义思想”，深化队员爱党爱国情感</w:t>
      </w:r>
      <w:r>
        <w:rPr>
          <w:rFonts w:hint="eastAsia" w:ascii="宋体" w:hAnsi="宋体" w:eastAsia="宋体" w:cs="宋体"/>
          <w:sz w:val="21"/>
          <w:szCs w:val="21"/>
          <w:lang w:eastAsia="zh-Hans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组织开展形式多样、具有时代气息的少先队活动；紧紧依托少先队阵地，开展主题鲜明、内容活泼、符合队员特点的庆祝活动，可以从认识我们的党、我们的国家、了解国家历史等形式，力求凸显学校特色，注重活动的过程性、系列性与特色性，点上深入，面上铺开。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3. 重视劳动教育。结合学校实际，探索劳动教育的新方式，在学生中弘扬劳动精神，教育引导学生崇尚劳动、尊重劳动，懂得劳动最光荣。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4．推进家校合作。</w:t>
      </w:r>
      <w:r>
        <w:rPr>
          <w:rFonts w:hint="eastAsia" w:ascii="宋体" w:hAnsi="宋体" w:eastAsia="宋体" w:cs="宋体"/>
          <w:sz w:val="21"/>
          <w:szCs w:val="21"/>
          <w:lang w:val="en-US" w:eastAsia="zh-Hans"/>
        </w:rPr>
        <w:t>继续</w:t>
      </w:r>
      <w:r>
        <w:rPr>
          <w:rFonts w:hint="eastAsia" w:ascii="宋体" w:hAnsi="宋体" w:eastAsia="宋体" w:cs="宋体"/>
          <w:sz w:val="21"/>
          <w:szCs w:val="21"/>
        </w:rPr>
        <w:t>探索学校家委会工作，规范家长学校建设，积极争取家长对学校教育教学工作的理解和支持，畅通家校沟通交流的平台，营造学校、家庭、社会“三位一体”的合力育人环境，正确地发挥好各级层面家委会的作用，发挥家长力量，建立良好的沟通互助协作关系，对标上海市家庭教育示范校创建要求。</w:t>
      </w:r>
    </w:p>
    <w:p>
      <w:pPr>
        <w:spacing w:line="360" w:lineRule="auto"/>
        <w:ind w:firstLine="420" w:firstLineChars="200"/>
        <w:rPr>
          <w:rFonts w:hint="default" w:ascii="宋体" w:hAnsi="宋体" w:cs="宋体"/>
          <w:sz w:val="21"/>
          <w:szCs w:val="21"/>
        </w:rPr>
      </w:pPr>
      <w:r>
        <w:rPr>
          <w:rFonts w:hint="default" w:ascii="宋体" w:hAnsi="宋体" w:cs="宋体"/>
          <w:sz w:val="21"/>
          <w:szCs w:val="21"/>
        </w:rPr>
        <w:t xml:space="preserve">5.  </w:t>
      </w:r>
      <w:r>
        <w:rPr>
          <w:rFonts w:hint="eastAsia" w:ascii="宋体" w:hAnsi="宋体" w:cs="宋体"/>
          <w:sz w:val="21"/>
          <w:szCs w:val="21"/>
          <w:lang w:val="en-US" w:eastAsia="zh-Hans"/>
        </w:rPr>
        <w:t>探索传统文化。</w:t>
      </w:r>
      <w:r>
        <w:rPr>
          <w:rFonts w:hint="default" w:ascii="宋体" w:hAnsi="宋体" w:cs="宋体"/>
          <w:sz w:val="21"/>
          <w:szCs w:val="21"/>
        </w:rPr>
        <w:t>通过德育主题活动，如节约粮食、爱心奉献、劳动教育等活动初步探索一套以“中华优秀传统文化教育”为切入口的加强未成年人思想道德建设的有效途径、方法和措施；探索传统文化教育与其它学校德育内容的关系，总结出学校德育的一些成功案例；提高学校德育整体水平，推进学校德育内容系统化、特色化、科学化建设，让受教育学生了解、掌握中华优秀传统文化知识，增强区别真善美与假丑恶的判断能力，增强积极的道德情感，让传统文化内涵植根于学生心中。</w:t>
      </w:r>
    </w:p>
    <w:p>
      <w:pPr>
        <w:spacing w:line="360" w:lineRule="auto"/>
        <w:ind w:firstLine="420" w:firstLineChars="200"/>
        <w:rPr>
          <w:rFonts w:hint="default" w:ascii="宋体" w:hAnsi="宋体" w:cs="宋体"/>
          <w:sz w:val="21"/>
          <w:szCs w:val="21"/>
        </w:rPr>
      </w:pPr>
      <w:r>
        <w:rPr>
          <w:rFonts w:hint="default" w:ascii="宋体" w:hAnsi="宋体" w:cs="宋体"/>
          <w:sz w:val="21"/>
          <w:szCs w:val="21"/>
        </w:rPr>
        <w:t>6.  通过学校研学活动，如春、秋游的组织开展，选择一些名胜古迹让学生体验传统文化精神，接受传统文化熏陶，把中华民族优秀传统文化根植在心田。</w:t>
      </w:r>
    </w:p>
    <w:p>
      <w:pPr>
        <w:spacing w:line="360" w:lineRule="auto"/>
        <w:ind w:firstLine="420" w:firstLineChars="200"/>
        <w:rPr>
          <w:rFonts w:hint="default" w:ascii="宋体" w:hAnsi="宋体" w:cs="宋体"/>
          <w:sz w:val="21"/>
          <w:szCs w:val="21"/>
        </w:rPr>
      </w:pPr>
      <w:r>
        <w:rPr>
          <w:rFonts w:hint="default" w:ascii="宋体" w:hAnsi="宋体" w:cs="宋体"/>
          <w:sz w:val="21"/>
          <w:szCs w:val="21"/>
        </w:rPr>
        <w:t>7.  通过专题式研究性活动，如校班会、十分钟队会，组织开展一些与中华优秀传统文化相关的专题研究性学习，引领学生自主去学习、探究、体味、领略中华传统文化的独特魅力。</w:t>
      </w:r>
    </w:p>
    <w:p>
      <w:pPr>
        <w:spacing w:line="360" w:lineRule="auto"/>
        <w:jc w:val="righ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责任部门：学生发展处 </w:t>
      </w:r>
    </w:p>
    <w:p>
      <w:pPr>
        <w:numPr>
          <w:numId w:val="0"/>
        </w:numPr>
        <w:spacing w:line="360" w:lineRule="auto"/>
        <w:ind w:left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cs="宋体"/>
          <w:b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b/>
          <w:sz w:val="21"/>
          <w:szCs w:val="21"/>
          <w:lang w:val="en-US" w:eastAsia="zh-CN"/>
        </w:rPr>
        <w:t>四）</w:t>
      </w:r>
      <w:r>
        <w:rPr>
          <w:rFonts w:hint="eastAsia" w:ascii="宋体" w:hAnsi="宋体" w:eastAsia="宋体" w:cs="宋体"/>
          <w:b/>
          <w:sz w:val="21"/>
          <w:szCs w:val="21"/>
        </w:rPr>
        <w:t>强化课堂主阵地，切实实施精准教学</w:t>
      </w:r>
    </w:p>
    <w:p>
      <w:pPr>
        <w:numPr>
          <w:ilvl w:val="0"/>
          <w:numId w:val="2"/>
        </w:num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宋体" w:hAnsi="宋体" w:cs="宋体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由量到质，推进</w:t>
      </w:r>
      <w:r>
        <w:rPr>
          <w:rFonts w:hint="eastAsia" w:ascii="宋体" w:hAnsi="宋体" w:cs="宋体"/>
          <w:sz w:val="21"/>
          <w:szCs w:val="21"/>
          <w:lang w:val="en-US" w:eastAsia="zh-Hans"/>
        </w:rPr>
        <w:t>学校传统文化教育</w:t>
      </w:r>
      <w:r>
        <w:rPr>
          <w:rFonts w:hint="eastAsia" w:ascii="宋体" w:hAnsi="宋体" w:eastAsia="宋体" w:cs="宋体"/>
          <w:sz w:val="21"/>
          <w:szCs w:val="21"/>
        </w:rPr>
        <w:t>资源库建设。把中华优秀传统文化作为学校课程文化的底色，形成学校中华优秀传统文化教育的课程融入和教学变革。</w:t>
      </w:r>
      <w:r>
        <w:rPr>
          <w:rFonts w:hint="eastAsia" w:ascii="宋体" w:hAnsi="宋体" w:eastAsia="宋体" w:cs="宋体"/>
          <w:sz w:val="21"/>
          <w:szCs w:val="21"/>
          <w:lang w:val="en-US" w:eastAsia="zh-Hans"/>
        </w:rPr>
        <w:t>包括学校</w:t>
      </w:r>
      <w:r>
        <w:rPr>
          <w:rFonts w:hint="eastAsia" w:ascii="宋体" w:hAnsi="宋体" w:cs="宋体"/>
          <w:sz w:val="21"/>
          <w:szCs w:val="21"/>
          <w:lang w:val="en-US" w:eastAsia="zh-Hans"/>
        </w:rPr>
        <w:t>传统文化</w:t>
      </w:r>
      <w:r>
        <w:rPr>
          <w:rFonts w:hint="eastAsia" w:ascii="宋体" w:hAnsi="宋体" w:eastAsia="宋体" w:cs="宋体"/>
          <w:sz w:val="21"/>
          <w:szCs w:val="21"/>
          <w:lang w:val="en-US" w:eastAsia="zh-Hans"/>
        </w:rPr>
        <w:t>课程目标的建构、学校课程内容的确定、学校课程形式的设计以及学校课程评价的制定。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2．由粗到细，落实“双减”政策，推进“双新”工作，做好各类学科质量监控，切实开展学科作业设计和教学评价得研究工作，关注过程，规范管理，全面知晓、全员操作、全线推进。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3．细化教学常规检查与考核，注重过程性检查，研究科学化考核，将备课、批改、听课作为重点考核内容，形成常态化、规范化、高效化的教学常规。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4. 以培育学生核心素养为目标，通过校园大型主题活动，如学校三大周（语文周、数学周、英语周）、三大节（艺术节、体育节、科技节  ）的开展，让学生体验不同情境活动中的中华传统文化</w:t>
      </w:r>
      <w:r>
        <w:rPr>
          <w:rFonts w:hint="eastAsia" w:ascii="宋体" w:hAnsi="宋体" w:cs="宋体"/>
          <w:sz w:val="21"/>
          <w:szCs w:val="21"/>
          <w:lang w:val="en-US" w:eastAsia="zh-Hans"/>
        </w:rPr>
        <w:t>魅力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5．组织开展“学生核心素养培育下的新课堂展示”，可结合区级教研或者全校性学科校本教研活动，注重研究主题的鲜明。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6．认真做好国家课程校本化与校本课程特色化相关工作。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7．</w:t>
      </w:r>
      <w:r>
        <w:rPr>
          <w:rFonts w:hint="eastAsia" w:ascii="宋体" w:hAnsi="宋体" w:cs="宋体"/>
          <w:sz w:val="21"/>
          <w:szCs w:val="21"/>
          <w:lang w:val="en-US" w:eastAsia="zh-Hans"/>
        </w:rPr>
        <w:t>继续</w:t>
      </w:r>
      <w:r>
        <w:rPr>
          <w:rFonts w:hint="eastAsia" w:ascii="宋体" w:hAnsi="宋体" w:eastAsia="宋体" w:cs="宋体"/>
          <w:sz w:val="21"/>
          <w:szCs w:val="21"/>
        </w:rPr>
        <w:t>以创造性问题解决能力为导向，以项目化学习、跨学科学习、综合性主题活动的实践和研究为着力点，促进教师教与学方式的变革，发展学生的核心素养。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8.根据学校总体要求，做好新生报到、学籍管理等各项教务工作。</w:t>
      </w:r>
    </w:p>
    <w:p>
      <w:pPr>
        <w:spacing w:line="360" w:lineRule="auto"/>
        <w:jc w:val="right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责任部门：课程教学处</w:t>
      </w:r>
    </w:p>
    <w:p>
      <w:pPr>
        <w:spacing w:line="360" w:lineRule="auto"/>
        <w:ind w:firstLine="422" w:firstLineChars="200"/>
        <w:rPr>
          <w:rFonts w:hint="eastAsia" w:ascii="宋体" w:hAnsi="宋体" w:eastAsia="宋体" w:cs="宋体"/>
          <w:b/>
          <w:sz w:val="21"/>
          <w:szCs w:val="21"/>
          <w:lang w:val="en-US" w:eastAsia="zh-Hans"/>
        </w:rPr>
      </w:pPr>
      <w:r>
        <w:rPr>
          <w:rFonts w:hint="eastAsia" w:ascii="宋体" w:hAnsi="宋体" w:eastAsia="宋体" w:cs="宋体"/>
          <w:b/>
          <w:sz w:val="21"/>
          <w:szCs w:val="21"/>
        </w:rPr>
        <w:t>（</w:t>
      </w:r>
      <w:r>
        <w:rPr>
          <w:rFonts w:hint="eastAsia" w:ascii="宋体" w:hAnsi="宋体" w:cs="宋体"/>
          <w:b/>
          <w:sz w:val="21"/>
          <w:szCs w:val="21"/>
          <w:lang w:val="en-US" w:eastAsia="zh-CN"/>
        </w:rPr>
        <w:t>五</w:t>
      </w:r>
      <w:r>
        <w:rPr>
          <w:rFonts w:hint="eastAsia" w:ascii="宋体" w:hAnsi="宋体" w:eastAsia="宋体" w:cs="宋体"/>
          <w:b/>
          <w:sz w:val="21"/>
          <w:szCs w:val="21"/>
        </w:rPr>
        <w:t>）</w:t>
      </w:r>
      <w:r>
        <w:rPr>
          <w:rFonts w:hint="eastAsia" w:ascii="宋体" w:hAnsi="宋体" w:eastAsia="宋体" w:cs="宋体"/>
          <w:b/>
          <w:sz w:val="21"/>
          <w:szCs w:val="21"/>
          <w:lang w:val="en-US" w:eastAsia="zh-Hans"/>
        </w:rPr>
        <w:t>传播中华传统文化，注重教育</w:t>
      </w:r>
      <w:r>
        <w:rPr>
          <w:rFonts w:hint="eastAsia" w:ascii="宋体" w:hAnsi="宋体" w:cs="宋体"/>
          <w:b/>
          <w:sz w:val="21"/>
          <w:szCs w:val="21"/>
          <w:lang w:val="en-US" w:eastAsia="zh-CN"/>
        </w:rPr>
        <w:t>和谐</w:t>
      </w:r>
      <w:r>
        <w:rPr>
          <w:rFonts w:hint="eastAsia" w:ascii="宋体" w:hAnsi="宋体" w:eastAsia="宋体" w:cs="宋体"/>
          <w:b/>
          <w:sz w:val="21"/>
          <w:szCs w:val="21"/>
          <w:lang w:val="en-US" w:eastAsia="zh-Hans"/>
        </w:rPr>
        <w:t>发展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lang w:val="en-US" w:eastAsia="zh-Hans"/>
        </w:rPr>
      </w:pPr>
      <w:r>
        <w:rPr>
          <w:rFonts w:hint="eastAsia" w:ascii="宋体" w:hAnsi="宋体" w:eastAsia="宋体" w:cs="宋体"/>
          <w:sz w:val="21"/>
          <w:szCs w:val="21"/>
        </w:rPr>
        <w:t>1．</w:t>
      </w:r>
      <w:r>
        <w:rPr>
          <w:rFonts w:hint="eastAsia" w:ascii="宋体" w:hAnsi="宋体" w:eastAsia="宋体" w:cs="宋体"/>
          <w:sz w:val="21"/>
          <w:szCs w:val="21"/>
          <w:lang w:val="en-US" w:eastAsia="zh-Hans"/>
        </w:rPr>
        <w:t>探索</w:t>
      </w:r>
      <w:r>
        <w:rPr>
          <w:rFonts w:hint="eastAsia" w:ascii="宋体" w:hAnsi="宋体" w:eastAsia="宋体" w:cs="宋体"/>
          <w:sz w:val="21"/>
          <w:szCs w:val="21"/>
        </w:rPr>
        <w:t>课程建构——中华优秀传统文化融入学校课程体系建构的实践研究</w:t>
      </w:r>
      <w:r>
        <w:rPr>
          <w:rFonts w:hint="eastAsia" w:ascii="宋体" w:hAnsi="宋体" w:eastAsia="宋体" w:cs="宋体"/>
          <w:sz w:val="21"/>
          <w:szCs w:val="21"/>
          <w:lang w:eastAsia="zh-Hans"/>
        </w:rPr>
        <w:t>，</w:t>
      </w:r>
      <w:r>
        <w:rPr>
          <w:rFonts w:hint="eastAsia" w:ascii="宋体" w:hAnsi="宋体" w:eastAsia="宋体" w:cs="宋体"/>
          <w:sz w:val="21"/>
          <w:szCs w:val="21"/>
          <w:lang w:val="en-US" w:eastAsia="zh-Hans"/>
        </w:rPr>
        <w:t>主要包括学校课程目标的建构、学校课程内容的确定、学校课程形式的设计以及学校课程评价的制定。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lang w:val="en-US" w:eastAsia="zh-Hans"/>
        </w:rPr>
      </w:pPr>
      <w:r>
        <w:rPr>
          <w:rFonts w:hint="eastAsia" w:ascii="宋体" w:hAnsi="宋体" w:eastAsia="宋体" w:cs="宋体"/>
          <w:sz w:val="21"/>
          <w:szCs w:val="21"/>
          <w:lang w:eastAsia="zh-Hans"/>
        </w:rPr>
        <w:t xml:space="preserve">2. </w:t>
      </w:r>
      <w:r>
        <w:rPr>
          <w:rFonts w:hint="eastAsia" w:ascii="宋体" w:hAnsi="宋体" w:eastAsia="宋体" w:cs="宋体"/>
          <w:sz w:val="21"/>
          <w:szCs w:val="21"/>
          <w:lang w:val="en-US" w:eastAsia="zh-Hans"/>
        </w:rPr>
        <w:t>探索活动开展——中华优秀传统文化融入学校综合实践活动的研究，主要包括德育少先队主题活动、校园大型活动（三大周，三大节）、学校研学活动以及专题式研究活动等。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lang w:val="en-US" w:eastAsia="zh-Hans"/>
        </w:rPr>
      </w:pPr>
      <w:r>
        <w:rPr>
          <w:rFonts w:hint="eastAsia" w:ascii="宋体" w:hAnsi="宋体" w:eastAsia="宋体" w:cs="宋体"/>
          <w:sz w:val="21"/>
          <w:szCs w:val="21"/>
          <w:lang w:eastAsia="zh-Hans"/>
        </w:rPr>
        <w:t xml:space="preserve">3. </w:t>
      </w:r>
      <w:r>
        <w:rPr>
          <w:rFonts w:hint="eastAsia" w:ascii="宋体" w:hAnsi="宋体" w:eastAsia="宋体" w:cs="宋体"/>
          <w:sz w:val="21"/>
          <w:szCs w:val="21"/>
          <w:lang w:val="en-US" w:eastAsia="zh-Hans"/>
        </w:rPr>
        <w:t>探索教师培育——中华优秀传统文化融入教师专业发展培育的实践研究，主要包括专业培训、经典研究、分科研讨，经验积累等培训活动内容。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Hans"/>
        </w:rPr>
        <w:t xml:space="preserve">4. </w:t>
      </w:r>
      <w:r>
        <w:rPr>
          <w:rFonts w:hint="eastAsia" w:ascii="宋体" w:hAnsi="宋体" w:eastAsia="宋体" w:cs="宋体"/>
          <w:sz w:val="21"/>
          <w:szCs w:val="21"/>
          <w:lang w:val="en-US" w:eastAsia="zh-Hans"/>
        </w:rPr>
        <w:t>探索氛围营造——中华优秀传统文化融入校园文化建设的实践研究，</w:t>
      </w:r>
      <w:r>
        <w:rPr>
          <w:rFonts w:hint="eastAsia" w:ascii="宋体" w:hAnsi="宋体" w:cs="宋体"/>
          <w:sz w:val="21"/>
          <w:szCs w:val="21"/>
          <w:lang w:val="en-US" w:eastAsia="zh-Hans"/>
        </w:rPr>
        <w:t>将</w:t>
      </w:r>
      <w:r>
        <w:rPr>
          <w:rFonts w:hint="eastAsia" w:ascii="宋体" w:hAnsi="宋体" w:eastAsia="宋体" w:cs="宋体"/>
          <w:sz w:val="21"/>
          <w:szCs w:val="21"/>
          <w:lang w:val="en-US" w:eastAsia="zh-Hans"/>
        </w:rPr>
        <w:t>走廊、教室、办公室、橱窗、大屏幕、窨井盖等各种资源作为寻根中华传统文化的宣传载体，设计传统文化背景，创设传统文化环境，突出传统文化气息。</w:t>
      </w:r>
    </w:p>
    <w:p>
      <w:pPr>
        <w:wordWrap w:val="0"/>
        <w:spacing w:line="360" w:lineRule="auto"/>
        <w:jc w:val="righ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责任部门：</w:t>
      </w:r>
      <w:r>
        <w:rPr>
          <w:rFonts w:hint="eastAsia" w:ascii="宋体" w:hAnsi="宋体" w:eastAsia="宋体" w:cs="宋体"/>
          <w:b/>
          <w:sz w:val="21"/>
          <w:szCs w:val="21"/>
          <w:lang w:val="en-US" w:eastAsia="zh-Hans"/>
        </w:rPr>
        <w:t>学校全体部门</w:t>
      </w:r>
    </w:p>
    <w:p>
      <w:pPr>
        <w:spacing w:line="360" w:lineRule="auto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    （</w:t>
      </w:r>
      <w:r>
        <w:rPr>
          <w:rFonts w:hint="eastAsia" w:ascii="宋体" w:hAnsi="宋体" w:cs="宋体"/>
          <w:b/>
          <w:sz w:val="21"/>
          <w:szCs w:val="21"/>
          <w:lang w:val="en-US" w:eastAsia="zh-CN"/>
        </w:rPr>
        <w:t>六</w:t>
      </w:r>
      <w:r>
        <w:rPr>
          <w:rFonts w:hint="eastAsia" w:ascii="宋体" w:hAnsi="宋体" w:eastAsia="宋体" w:cs="宋体"/>
          <w:b/>
          <w:sz w:val="21"/>
          <w:szCs w:val="21"/>
        </w:rPr>
        <w:t>）坚持服务理念，精细管理提升实效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．规范服务行为。物品采购、工程验收、财务报销等方面注重操作规范，校园管理、卫生保洁、绿化维护、校内车辆管理等要求精细；做到“亲勤节好”：亲情化服务，亲切互动，周到细致；勤快、勤俭，团结协作、互相配合；提倡节约不浪费，广泛开展节约水电教育活动，制订节约用水用电班级公约；做好清校和巡查。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2．优化食堂管理。高度重视教师学生饮食工作，加强饮食卫生安全检查，确保学校食堂食品卫生安全。坚持以师生满意为目标，促进满意效率不断提升。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．加强安全工作。全面构建学校安全管理工作的长效机制，确保校园安全。完善安全应急预案，排查整改安全隐患。定期开展防火、防地震等应急疏散演练。做好各类传染病的防控环境和设施硬件工作，配合抓好校园周边环境的综合治理，努力为师生创建良好的工作和学习环境。</w:t>
      </w:r>
    </w:p>
    <w:p>
      <w:pPr>
        <w:spacing w:line="360" w:lineRule="auto"/>
        <w:jc w:val="righ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责任部门： 后勤保障处</w:t>
      </w:r>
    </w:p>
    <w:p>
      <w:pPr>
        <w:spacing w:line="360" w:lineRule="auto"/>
        <w:ind w:firstLine="422" w:firstLineChars="200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（</w:t>
      </w:r>
      <w:r>
        <w:rPr>
          <w:rFonts w:hint="eastAsia" w:ascii="宋体" w:hAnsi="宋体" w:cs="宋体"/>
          <w:b/>
          <w:sz w:val="21"/>
          <w:szCs w:val="21"/>
          <w:lang w:val="en-US" w:eastAsia="zh-CN"/>
        </w:rPr>
        <w:t>七</w:t>
      </w:r>
      <w:r>
        <w:rPr>
          <w:rFonts w:hint="eastAsia" w:ascii="宋体" w:hAnsi="宋体" w:eastAsia="宋体" w:cs="宋体"/>
          <w:b/>
          <w:sz w:val="21"/>
          <w:szCs w:val="21"/>
        </w:rPr>
        <w:t>）其它常规工作：注重细节，规范过程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1．做好学校各项行政事务管理工作，做好教工大会、行政会等各类会议安排工作以及各类教师每月、学期等考评工作，注重管理细节，提高管理品质。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2．做好学校资产和图书馆管理工作，做好学生午间阅读、广播电视等管理工作，营造爱书、爱看书的阅读氛围。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3．借助学校公众号、电子屏幕等各项媒体的宣传报道工作，营造积极向上的校园正能量，推广辐射学校特色品牌效应。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4．按照上级要求，结合学校实际，做好学区化、集团化办学各项相关工作。</w:t>
      </w:r>
    </w:p>
    <w:p>
      <w:pPr>
        <w:spacing w:line="360" w:lineRule="auto"/>
        <w:jc w:val="right"/>
        <w:rPr>
          <w:rFonts w:hint="eastAsia" w:ascii="宋体" w:hAnsi="宋体" w:eastAsia="宋体" w:cs="宋体"/>
          <w:b/>
          <w:sz w:val="21"/>
          <w:szCs w:val="21"/>
        </w:rPr>
      </w:pPr>
    </w:p>
    <w:p>
      <w:pPr>
        <w:spacing w:line="360" w:lineRule="auto"/>
        <w:jc w:val="right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责任部门：综合管理处</w:t>
      </w:r>
    </w:p>
    <w:p>
      <w:pPr>
        <w:spacing w:line="360" w:lineRule="auto"/>
        <w:jc w:val="right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202</w:t>
      </w:r>
      <w:r>
        <w:rPr>
          <w:rFonts w:hint="eastAsia" w:ascii="宋体" w:hAnsi="宋体" w:cs="宋体"/>
          <w:b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b/>
          <w:sz w:val="21"/>
          <w:szCs w:val="21"/>
        </w:rPr>
        <w:t>.8.15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8FE185"/>
    <w:multiLevelType w:val="singleLevel"/>
    <w:tmpl w:val="F78FE185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EF2A596"/>
    <w:multiLevelType w:val="singleLevel"/>
    <w:tmpl w:val="5EF2A596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3NWI3N2NmOWQ0Y2FhNGM1MmNiNTVhM2RjMGZlMDgifQ=="/>
  </w:docVars>
  <w:rsids>
    <w:rsidRoot w:val="000155C1"/>
    <w:rsid w:val="00001310"/>
    <w:rsid w:val="000100E5"/>
    <w:rsid w:val="000155C1"/>
    <w:rsid w:val="000209CB"/>
    <w:rsid w:val="00063B28"/>
    <w:rsid w:val="00071B2F"/>
    <w:rsid w:val="000F5381"/>
    <w:rsid w:val="00105514"/>
    <w:rsid w:val="00113CF6"/>
    <w:rsid w:val="001965E6"/>
    <w:rsid w:val="001A2C48"/>
    <w:rsid w:val="001C103B"/>
    <w:rsid w:val="001D3478"/>
    <w:rsid w:val="00242EA6"/>
    <w:rsid w:val="00262019"/>
    <w:rsid w:val="00310F68"/>
    <w:rsid w:val="00372CD9"/>
    <w:rsid w:val="00417994"/>
    <w:rsid w:val="00422672"/>
    <w:rsid w:val="004336E0"/>
    <w:rsid w:val="00436FA8"/>
    <w:rsid w:val="00456B76"/>
    <w:rsid w:val="0048413A"/>
    <w:rsid w:val="004D1A47"/>
    <w:rsid w:val="00517CAB"/>
    <w:rsid w:val="005C3E54"/>
    <w:rsid w:val="00642676"/>
    <w:rsid w:val="006606E0"/>
    <w:rsid w:val="0068650F"/>
    <w:rsid w:val="0072068E"/>
    <w:rsid w:val="0072737B"/>
    <w:rsid w:val="00734CA3"/>
    <w:rsid w:val="0079707F"/>
    <w:rsid w:val="007A7FC3"/>
    <w:rsid w:val="007B1CC8"/>
    <w:rsid w:val="007B6940"/>
    <w:rsid w:val="00846750"/>
    <w:rsid w:val="00854C11"/>
    <w:rsid w:val="008B6B2F"/>
    <w:rsid w:val="008C2977"/>
    <w:rsid w:val="008D4D82"/>
    <w:rsid w:val="0091047E"/>
    <w:rsid w:val="00917437"/>
    <w:rsid w:val="00933871"/>
    <w:rsid w:val="00933F1C"/>
    <w:rsid w:val="009E3500"/>
    <w:rsid w:val="00A54505"/>
    <w:rsid w:val="00AA1341"/>
    <w:rsid w:val="00AE1DC4"/>
    <w:rsid w:val="00BE3E86"/>
    <w:rsid w:val="00BF26D3"/>
    <w:rsid w:val="00C07F26"/>
    <w:rsid w:val="00C61014"/>
    <w:rsid w:val="00D431E3"/>
    <w:rsid w:val="00D8293D"/>
    <w:rsid w:val="00DC693F"/>
    <w:rsid w:val="00E12168"/>
    <w:rsid w:val="00E26B86"/>
    <w:rsid w:val="00EF2810"/>
    <w:rsid w:val="00F25595"/>
    <w:rsid w:val="00F42F90"/>
    <w:rsid w:val="00F434D8"/>
    <w:rsid w:val="00F50723"/>
    <w:rsid w:val="00FD54E1"/>
    <w:rsid w:val="01981D96"/>
    <w:rsid w:val="034877EC"/>
    <w:rsid w:val="05E355AA"/>
    <w:rsid w:val="079E3E7E"/>
    <w:rsid w:val="089D4426"/>
    <w:rsid w:val="08B80F70"/>
    <w:rsid w:val="08DA7138"/>
    <w:rsid w:val="09516CD3"/>
    <w:rsid w:val="0A4C5E14"/>
    <w:rsid w:val="0A8E1F88"/>
    <w:rsid w:val="0AC05EBA"/>
    <w:rsid w:val="0B672B71"/>
    <w:rsid w:val="0B7958BA"/>
    <w:rsid w:val="0DC576D1"/>
    <w:rsid w:val="0EFBA041"/>
    <w:rsid w:val="13547AE7"/>
    <w:rsid w:val="138FBC67"/>
    <w:rsid w:val="14E2D780"/>
    <w:rsid w:val="14E91C57"/>
    <w:rsid w:val="15EC04AB"/>
    <w:rsid w:val="182905D8"/>
    <w:rsid w:val="19037FE5"/>
    <w:rsid w:val="1ACE4623"/>
    <w:rsid w:val="1BEC6B0F"/>
    <w:rsid w:val="1D73E67D"/>
    <w:rsid w:val="1D7B3BFC"/>
    <w:rsid w:val="1DDFD426"/>
    <w:rsid w:val="1E043BA2"/>
    <w:rsid w:val="1FB9F713"/>
    <w:rsid w:val="1FDF27D1"/>
    <w:rsid w:val="1FFDA592"/>
    <w:rsid w:val="1FFF3720"/>
    <w:rsid w:val="216D6944"/>
    <w:rsid w:val="23FE576A"/>
    <w:rsid w:val="24ED1DB4"/>
    <w:rsid w:val="24F8561E"/>
    <w:rsid w:val="27677991"/>
    <w:rsid w:val="278A18D2"/>
    <w:rsid w:val="2BFB57FB"/>
    <w:rsid w:val="2ECD6C74"/>
    <w:rsid w:val="2F7F90BC"/>
    <w:rsid w:val="2FBF3296"/>
    <w:rsid w:val="2FFB69BD"/>
    <w:rsid w:val="2FFE352D"/>
    <w:rsid w:val="30DAEAE0"/>
    <w:rsid w:val="34313C9E"/>
    <w:rsid w:val="34930017"/>
    <w:rsid w:val="35B53E09"/>
    <w:rsid w:val="35DAC0F5"/>
    <w:rsid w:val="36613832"/>
    <w:rsid w:val="371F3DE4"/>
    <w:rsid w:val="372B09DB"/>
    <w:rsid w:val="37ED7652"/>
    <w:rsid w:val="38BBA5A5"/>
    <w:rsid w:val="396E47D6"/>
    <w:rsid w:val="39AF28F9"/>
    <w:rsid w:val="3A563FC1"/>
    <w:rsid w:val="3AB5215C"/>
    <w:rsid w:val="3BDBE71D"/>
    <w:rsid w:val="3C081BE5"/>
    <w:rsid w:val="3CDD2144"/>
    <w:rsid w:val="3CEC7AD4"/>
    <w:rsid w:val="3D51322C"/>
    <w:rsid w:val="3E2B24A6"/>
    <w:rsid w:val="3ECF8591"/>
    <w:rsid w:val="3EE85404"/>
    <w:rsid w:val="3F984B99"/>
    <w:rsid w:val="3FD0234F"/>
    <w:rsid w:val="3FDF4B2B"/>
    <w:rsid w:val="40275AB8"/>
    <w:rsid w:val="428FDDE2"/>
    <w:rsid w:val="433160E3"/>
    <w:rsid w:val="43B75873"/>
    <w:rsid w:val="4435D602"/>
    <w:rsid w:val="48552824"/>
    <w:rsid w:val="488B374B"/>
    <w:rsid w:val="4A563B69"/>
    <w:rsid w:val="4B6A37BF"/>
    <w:rsid w:val="4ECA70A7"/>
    <w:rsid w:val="4F010590"/>
    <w:rsid w:val="4F3E40A2"/>
    <w:rsid w:val="4F7C802E"/>
    <w:rsid w:val="4FD7B584"/>
    <w:rsid w:val="4FF618C0"/>
    <w:rsid w:val="4FFF927D"/>
    <w:rsid w:val="501E2A33"/>
    <w:rsid w:val="523227C6"/>
    <w:rsid w:val="532E7431"/>
    <w:rsid w:val="539A6875"/>
    <w:rsid w:val="545E2F05"/>
    <w:rsid w:val="557F21C6"/>
    <w:rsid w:val="55FBD5DA"/>
    <w:rsid w:val="567F36DD"/>
    <w:rsid w:val="56C836F9"/>
    <w:rsid w:val="581D6AFF"/>
    <w:rsid w:val="581D7A74"/>
    <w:rsid w:val="587F6C1A"/>
    <w:rsid w:val="59162E41"/>
    <w:rsid w:val="593E4146"/>
    <w:rsid w:val="5B7B51DE"/>
    <w:rsid w:val="5CDBC097"/>
    <w:rsid w:val="5CFF7D03"/>
    <w:rsid w:val="5DBFBD42"/>
    <w:rsid w:val="5DDA70B4"/>
    <w:rsid w:val="5DDF5896"/>
    <w:rsid w:val="5DF5A24B"/>
    <w:rsid w:val="5E0556DF"/>
    <w:rsid w:val="5EEF5049"/>
    <w:rsid w:val="5F1EAECA"/>
    <w:rsid w:val="5F67F82F"/>
    <w:rsid w:val="5F6CB620"/>
    <w:rsid w:val="5F7A66BA"/>
    <w:rsid w:val="5F7B25A3"/>
    <w:rsid w:val="5FA63C8F"/>
    <w:rsid w:val="5FBC0778"/>
    <w:rsid w:val="5FBF6B62"/>
    <w:rsid w:val="5FCD787D"/>
    <w:rsid w:val="5FD77571"/>
    <w:rsid w:val="5FDFE7DB"/>
    <w:rsid w:val="5FFD6988"/>
    <w:rsid w:val="61785D1C"/>
    <w:rsid w:val="619C7C5C"/>
    <w:rsid w:val="62BAFEE8"/>
    <w:rsid w:val="62DB47B4"/>
    <w:rsid w:val="635F7193"/>
    <w:rsid w:val="65550C97"/>
    <w:rsid w:val="65FE9FC8"/>
    <w:rsid w:val="65FF298B"/>
    <w:rsid w:val="67A70F2D"/>
    <w:rsid w:val="67AF732E"/>
    <w:rsid w:val="67AFA8A3"/>
    <w:rsid w:val="67EDE5FD"/>
    <w:rsid w:val="67FF00F5"/>
    <w:rsid w:val="681744E0"/>
    <w:rsid w:val="6870003D"/>
    <w:rsid w:val="6A6C3B4D"/>
    <w:rsid w:val="6AFB5E8B"/>
    <w:rsid w:val="6B1F1E8E"/>
    <w:rsid w:val="6B677719"/>
    <w:rsid w:val="6BDF002E"/>
    <w:rsid w:val="6BFF3D31"/>
    <w:rsid w:val="6CFBA241"/>
    <w:rsid w:val="6D1D0B62"/>
    <w:rsid w:val="6D6B8F4E"/>
    <w:rsid w:val="6DFD20D8"/>
    <w:rsid w:val="6E9E1335"/>
    <w:rsid w:val="6EDDE6FE"/>
    <w:rsid w:val="6EF28CFD"/>
    <w:rsid w:val="6F440DB5"/>
    <w:rsid w:val="6F773071"/>
    <w:rsid w:val="6FA75D76"/>
    <w:rsid w:val="6FBF0245"/>
    <w:rsid w:val="6FCD1928"/>
    <w:rsid w:val="6FF34C26"/>
    <w:rsid w:val="6FF78E83"/>
    <w:rsid w:val="6FFB326F"/>
    <w:rsid w:val="6FFDB681"/>
    <w:rsid w:val="6FFF00F5"/>
    <w:rsid w:val="6FFF170C"/>
    <w:rsid w:val="70154C0C"/>
    <w:rsid w:val="729A1F96"/>
    <w:rsid w:val="72CFFD42"/>
    <w:rsid w:val="72DE9D69"/>
    <w:rsid w:val="73DE91F4"/>
    <w:rsid w:val="73F76F74"/>
    <w:rsid w:val="73FF1006"/>
    <w:rsid w:val="742B6FE2"/>
    <w:rsid w:val="745A72AD"/>
    <w:rsid w:val="74890514"/>
    <w:rsid w:val="750E6C6B"/>
    <w:rsid w:val="7573E892"/>
    <w:rsid w:val="75A86778"/>
    <w:rsid w:val="75FD839B"/>
    <w:rsid w:val="76BDEB13"/>
    <w:rsid w:val="76BE06E8"/>
    <w:rsid w:val="76D7DC51"/>
    <w:rsid w:val="76F29B10"/>
    <w:rsid w:val="76F679B7"/>
    <w:rsid w:val="775D2D2D"/>
    <w:rsid w:val="775E9B4B"/>
    <w:rsid w:val="7767B949"/>
    <w:rsid w:val="77B9B6FB"/>
    <w:rsid w:val="77ED76BD"/>
    <w:rsid w:val="77F3D24A"/>
    <w:rsid w:val="77FD04B6"/>
    <w:rsid w:val="79AA6F52"/>
    <w:rsid w:val="79DFCD9E"/>
    <w:rsid w:val="79EF8942"/>
    <w:rsid w:val="79FE9770"/>
    <w:rsid w:val="79FF8AEF"/>
    <w:rsid w:val="7A0423EA"/>
    <w:rsid w:val="7A8AEF77"/>
    <w:rsid w:val="7ABE1E9A"/>
    <w:rsid w:val="7B5BC7D0"/>
    <w:rsid w:val="7BB738D2"/>
    <w:rsid w:val="7BD81D81"/>
    <w:rsid w:val="7BDF8887"/>
    <w:rsid w:val="7BFFED67"/>
    <w:rsid w:val="7CBEFD95"/>
    <w:rsid w:val="7CBF59A7"/>
    <w:rsid w:val="7D7DE7BE"/>
    <w:rsid w:val="7D8ECF6E"/>
    <w:rsid w:val="7D96D8A8"/>
    <w:rsid w:val="7DF7E869"/>
    <w:rsid w:val="7DF98178"/>
    <w:rsid w:val="7DFF3AF7"/>
    <w:rsid w:val="7E7354E4"/>
    <w:rsid w:val="7E780C1D"/>
    <w:rsid w:val="7E7B222F"/>
    <w:rsid w:val="7EBB1A56"/>
    <w:rsid w:val="7EC66FC7"/>
    <w:rsid w:val="7ED607F9"/>
    <w:rsid w:val="7EE3334D"/>
    <w:rsid w:val="7F3E9E70"/>
    <w:rsid w:val="7F7C8844"/>
    <w:rsid w:val="7F9DA76A"/>
    <w:rsid w:val="7FA5DAE9"/>
    <w:rsid w:val="7FAD8E7E"/>
    <w:rsid w:val="7FCFFE6C"/>
    <w:rsid w:val="7FDF365D"/>
    <w:rsid w:val="7FDF65B1"/>
    <w:rsid w:val="7FDF996B"/>
    <w:rsid w:val="7FDFA007"/>
    <w:rsid w:val="7FEBE933"/>
    <w:rsid w:val="7FF90376"/>
    <w:rsid w:val="7FFAC317"/>
    <w:rsid w:val="7FFF1642"/>
    <w:rsid w:val="84DF4854"/>
    <w:rsid w:val="8F72F1A5"/>
    <w:rsid w:val="972EECF4"/>
    <w:rsid w:val="979FC768"/>
    <w:rsid w:val="A5FE83E6"/>
    <w:rsid w:val="A99F921C"/>
    <w:rsid w:val="A9FB936C"/>
    <w:rsid w:val="ACD836DC"/>
    <w:rsid w:val="AD5E2CE5"/>
    <w:rsid w:val="AFF79CCE"/>
    <w:rsid w:val="B6DCB7DB"/>
    <w:rsid w:val="B7AB2B6F"/>
    <w:rsid w:val="B7EF987B"/>
    <w:rsid w:val="B9735D97"/>
    <w:rsid w:val="BB5F92BC"/>
    <w:rsid w:val="BBBBC2C7"/>
    <w:rsid w:val="BBEFB388"/>
    <w:rsid w:val="BBF9B863"/>
    <w:rsid w:val="BBFF0CBE"/>
    <w:rsid w:val="BD5E5426"/>
    <w:rsid w:val="BD5F91BF"/>
    <w:rsid w:val="BD7F02A9"/>
    <w:rsid w:val="BDDD03D5"/>
    <w:rsid w:val="BE6D51F5"/>
    <w:rsid w:val="BEDF6008"/>
    <w:rsid w:val="BFB33862"/>
    <w:rsid w:val="BFBF97DB"/>
    <w:rsid w:val="BFBFAF06"/>
    <w:rsid w:val="BFD74D25"/>
    <w:rsid w:val="BFFD18E9"/>
    <w:rsid w:val="C37FD51A"/>
    <w:rsid w:val="CAFFBA7E"/>
    <w:rsid w:val="CBDF7889"/>
    <w:rsid w:val="CF2FFDC2"/>
    <w:rsid w:val="D3DB285C"/>
    <w:rsid w:val="D3FB0A7A"/>
    <w:rsid w:val="D457AFA1"/>
    <w:rsid w:val="D6BF5CC2"/>
    <w:rsid w:val="D7F5E72A"/>
    <w:rsid w:val="D8FF6F15"/>
    <w:rsid w:val="D9FBA076"/>
    <w:rsid w:val="DAF7148E"/>
    <w:rsid w:val="DBCBCF03"/>
    <w:rsid w:val="DBDF82AF"/>
    <w:rsid w:val="DBFBABC4"/>
    <w:rsid w:val="DD5DA9B9"/>
    <w:rsid w:val="DD5F95C0"/>
    <w:rsid w:val="DD96F5DA"/>
    <w:rsid w:val="DDFB4727"/>
    <w:rsid w:val="DEDAFD7E"/>
    <w:rsid w:val="DEFB12D2"/>
    <w:rsid w:val="DF6F6A4F"/>
    <w:rsid w:val="DFB92F46"/>
    <w:rsid w:val="DFD32327"/>
    <w:rsid w:val="DFDD0418"/>
    <w:rsid w:val="E15E4371"/>
    <w:rsid w:val="E3933366"/>
    <w:rsid w:val="E4FF6353"/>
    <w:rsid w:val="E742B3DE"/>
    <w:rsid w:val="E7FFCB15"/>
    <w:rsid w:val="E8BB5557"/>
    <w:rsid w:val="E957CB09"/>
    <w:rsid w:val="E9B6E2FA"/>
    <w:rsid w:val="EA5F5B6F"/>
    <w:rsid w:val="EAAE244E"/>
    <w:rsid w:val="EAFE9912"/>
    <w:rsid w:val="EB7D322C"/>
    <w:rsid w:val="EBDDC24A"/>
    <w:rsid w:val="EDAF64C4"/>
    <w:rsid w:val="EDFBAF29"/>
    <w:rsid w:val="EEDB4966"/>
    <w:rsid w:val="EF2B74F2"/>
    <w:rsid w:val="EF36FDD6"/>
    <w:rsid w:val="EF7B8A05"/>
    <w:rsid w:val="EFE571ED"/>
    <w:rsid w:val="EFF40AC6"/>
    <w:rsid w:val="EFFA7892"/>
    <w:rsid w:val="EFFF4969"/>
    <w:rsid w:val="F137FFC0"/>
    <w:rsid w:val="F3E6C557"/>
    <w:rsid w:val="F6EB011B"/>
    <w:rsid w:val="F6FE9A05"/>
    <w:rsid w:val="F72D0C9E"/>
    <w:rsid w:val="F76F5CAF"/>
    <w:rsid w:val="F77F952D"/>
    <w:rsid w:val="F7CB57EE"/>
    <w:rsid w:val="F7DB7292"/>
    <w:rsid w:val="F7F30505"/>
    <w:rsid w:val="F7F69506"/>
    <w:rsid w:val="F7F7EA72"/>
    <w:rsid w:val="FB5AB3C7"/>
    <w:rsid w:val="FB769F4E"/>
    <w:rsid w:val="FB95EE3B"/>
    <w:rsid w:val="FB969688"/>
    <w:rsid w:val="FBDB683D"/>
    <w:rsid w:val="FBE17F0F"/>
    <w:rsid w:val="FBE9E3CC"/>
    <w:rsid w:val="FBFD64D5"/>
    <w:rsid w:val="FBFFA279"/>
    <w:rsid w:val="FC9997EF"/>
    <w:rsid w:val="FCF40D0B"/>
    <w:rsid w:val="FCFFEC03"/>
    <w:rsid w:val="FD787277"/>
    <w:rsid w:val="FDCFDBDD"/>
    <w:rsid w:val="FDE6B1BC"/>
    <w:rsid w:val="FDEF91EA"/>
    <w:rsid w:val="FDF76E90"/>
    <w:rsid w:val="FDFEE7F9"/>
    <w:rsid w:val="FDFF44AD"/>
    <w:rsid w:val="FDFF8881"/>
    <w:rsid w:val="FE7FFDB1"/>
    <w:rsid w:val="FEDE761A"/>
    <w:rsid w:val="FEF7B3B6"/>
    <w:rsid w:val="FEFF68C6"/>
    <w:rsid w:val="FF3778C8"/>
    <w:rsid w:val="FF3D4900"/>
    <w:rsid w:val="FF4BA950"/>
    <w:rsid w:val="FF7324DE"/>
    <w:rsid w:val="FF759791"/>
    <w:rsid w:val="FF7B566B"/>
    <w:rsid w:val="FF7E4B84"/>
    <w:rsid w:val="FF7F0956"/>
    <w:rsid w:val="FF7F9887"/>
    <w:rsid w:val="FF7FDABC"/>
    <w:rsid w:val="FF8D6F6B"/>
    <w:rsid w:val="FF99746C"/>
    <w:rsid w:val="FF9BE5B1"/>
    <w:rsid w:val="FF9DB60C"/>
    <w:rsid w:val="FFB92578"/>
    <w:rsid w:val="FFBB029D"/>
    <w:rsid w:val="FFBE957B"/>
    <w:rsid w:val="FFBF3413"/>
    <w:rsid w:val="FFEBEAC4"/>
    <w:rsid w:val="FFF23DF1"/>
    <w:rsid w:val="FFF70D2A"/>
    <w:rsid w:val="FFFA0A6B"/>
    <w:rsid w:val="FFFBC602"/>
    <w:rsid w:val="FFFF03A3"/>
    <w:rsid w:val="FFFF2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160" w:lineRule="atLeast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locked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5">
    <w:name w:val="Normal (Web)"/>
    <w:basedOn w:val="1"/>
    <w:semiHidden/>
    <w:qFormat/>
    <w:uiPriority w:val="99"/>
    <w:pPr>
      <w:spacing w:before="100" w:beforeAutospacing="1" w:after="100" w:afterAutospacing="1" w:line="240" w:lineRule="auto"/>
    </w:pPr>
    <w:rPr>
      <w:rFonts w:ascii="宋体" w:hAnsi="宋体" w:cs="宋体"/>
      <w:kern w:val="0"/>
      <w:sz w:val="24"/>
      <w:szCs w:val="24"/>
    </w:rPr>
  </w:style>
  <w:style w:type="character" w:styleId="8">
    <w:name w:val="Strong"/>
    <w:qFormat/>
    <w:uiPriority w:val="99"/>
    <w:rPr>
      <w:rFonts w:cs="Times New Roman"/>
      <w:b/>
      <w:bCs/>
    </w:rPr>
  </w:style>
  <w:style w:type="character" w:customStyle="1" w:styleId="9">
    <w:name w:val="页脚 Char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页眉 Char"/>
    <w:link w:val="4"/>
    <w:locked/>
    <w:uiPriority w:val="99"/>
    <w:rPr>
      <w:rFonts w:cs="Times New Roman"/>
      <w:sz w:val="18"/>
      <w:szCs w:val="18"/>
    </w:rPr>
  </w:style>
  <w:style w:type="character" w:customStyle="1" w:styleId="11">
    <w:name w:val="apple-converted-space"/>
    <w:qFormat/>
    <w:uiPriority w:val="99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5930</Words>
  <Characters>5991</Characters>
  <Lines>27</Lines>
  <Paragraphs>7</Paragraphs>
  <TotalTime>1</TotalTime>
  <ScaleCrop>false</ScaleCrop>
  <LinksUpToDate>false</LinksUpToDate>
  <CharactersWithSpaces>6045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2022-08-24T04:33:00Z</dcterms:created>
  <dc:creator>lenovo2</dc:creator>
  <cp:lastModifiedBy>noraloveaurora</cp:lastModifiedBy>
  <cp:lastPrinted>2019-08-24T17:22:00Z</cp:lastPrinted>
  <dcterms:modified xsi:type="dcterms:W3CDTF">2024-06-26T02:30:37Z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A565B0EC8DFA4F53A77943B28606774F_13</vt:lpwstr>
  </property>
</Properties>
</file>