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C31035">
      <w:pPr>
        <w:spacing w:line="360" w:lineRule="auto"/>
        <w:jc w:val="center"/>
        <w:rPr>
          <w:rFonts w:hint="eastAsia" w:ascii="黑体" w:hAnsi="黑体" w:eastAsia="黑体" w:cs="黑体"/>
          <w:color w:val="191919"/>
          <w:sz w:val="28"/>
          <w:szCs w:val="28"/>
          <w:shd w:val="clear" w:color="auto" w:fill="FFFFFF"/>
        </w:rPr>
      </w:pPr>
      <w:r>
        <w:rPr>
          <w:rFonts w:hint="eastAsia" w:ascii="黑体" w:hAnsi="黑体" w:eastAsia="黑体" w:cs="黑体"/>
          <w:color w:val="191919"/>
          <w:sz w:val="28"/>
          <w:szCs w:val="28"/>
          <w:shd w:val="clear" w:color="auto" w:fill="FFFFFF"/>
        </w:rPr>
        <w:t>202</w:t>
      </w:r>
      <w:r>
        <w:rPr>
          <w:rFonts w:hint="eastAsia" w:ascii="黑体" w:hAnsi="黑体" w:eastAsia="黑体" w:cs="黑体"/>
          <w:color w:val="191919"/>
          <w:sz w:val="28"/>
          <w:szCs w:val="28"/>
          <w:shd w:val="clear" w:color="auto" w:fill="FFFFFF"/>
          <w:lang w:val="en-US" w:eastAsia="zh-CN"/>
        </w:rPr>
        <w:t>4</w:t>
      </w:r>
      <w:r>
        <w:rPr>
          <w:rFonts w:hint="eastAsia" w:ascii="黑体" w:hAnsi="黑体" w:eastAsia="黑体" w:cs="黑体"/>
          <w:color w:val="191919"/>
          <w:sz w:val="28"/>
          <w:szCs w:val="28"/>
          <w:shd w:val="clear" w:color="auto" w:fill="FFFFFF"/>
        </w:rPr>
        <w:t>学年浦东新区金陆小学学校工作计划</w:t>
      </w:r>
    </w:p>
    <w:p w14:paraId="6914C77E">
      <w:pPr>
        <w:rPr>
          <w:rFonts w:hint="eastAsia" w:asciiTheme="minorEastAsia" w:hAnsiTheme="minorEastAsia" w:cstheme="minorEastAsia"/>
          <w:b/>
          <w:color w:val="191919"/>
          <w:sz w:val="24"/>
          <w:szCs w:val="24"/>
          <w:shd w:val="clear" w:color="auto" w:fill="FFFFFF"/>
        </w:rPr>
      </w:pPr>
    </w:p>
    <w:p w14:paraId="7423A026">
      <w:pPr>
        <w:rPr>
          <w:rFonts w:hint="eastAsia" w:asciiTheme="minorEastAsia" w:hAnsiTheme="minorEastAsia" w:cstheme="minorEastAsia"/>
          <w:color w:val="191919"/>
          <w:sz w:val="24"/>
          <w:szCs w:val="24"/>
          <w:shd w:val="clear" w:color="auto" w:fill="FFFFFF"/>
        </w:rPr>
      </w:pPr>
      <w:r>
        <w:rPr>
          <w:rFonts w:hint="eastAsia" w:asciiTheme="minorEastAsia" w:hAnsiTheme="minorEastAsia" w:cstheme="minorEastAsia"/>
          <w:b/>
          <w:color w:val="191919"/>
          <w:sz w:val="24"/>
          <w:szCs w:val="24"/>
          <w:shd w:val="clear" w:color="auto" w:fill="FFFFFF"/>
        </w:rPr>
        <w:t>一、指导思想：</w:t>
      </w:r>
    </w:p>
    <w:p w14:paraId="767524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</w:rPr>
        <w:t>2024年是中华人民共和国成立75周年，是贯彻落实党的二十大精神承上启下之年，是实施“十四五”规划的关键一年。</w:t>
      </w:r>
      <w:r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  <w:lang w:val="en-US" w:eastAsia="zh-CN"/>
        </w:rPr>
        <w:t>学校</w:t>
      </w:r>
      <w:r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</w:rPr>
        <w:t>教育要聚焦服务教育强国建设，深入学习贯彻习近平总书记考察上海重要讲话精神，</w:t>
      </w:r>
      <w:r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  <w:lang w:val="en-US" w:eastAsia="zh-CN"/>
        </w:rPr>
        <w:t>继续落实“双减”工作，加强对教师课堂教学能力的培养，各方面提升学校办学质量，</w:t>
      </w:r>
      <w:r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</w:rPr>
        <w:t>努力办好</w:t>
      </w:r>
      <w:r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  <w:lang w:val="en-US" w:eastAsia="zh-CN"/>
        </w:rPr>
        <w:t>家门口的好学校的</w:t>
      </w:r>
      <w:r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</w:rPr>
        <w:t>教育。</w:t>
      </w:r>
    </w:p>
    <w:p w14:paraId="10F36C5A">
      <w:pPr>
        <w:numPr>
          <w:ilvl w:val="0"/>
          <w:numId w:val="1"/>
        </w:numPr>
        <w:spacing w:line="360" w:lineRule="auto"/>
        <w:rPr>
          <w:rFonts w:hint="eastAsia" w:asciiTheme="minorEastAsia" w:hAnsiTheme="minorEastAsia" w:cstheme="minorEastAsia"/>
          <w:b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重点工作：</w:t>
      </w:r>
    </w:p>
    <w:p w14:paraId="75AE2BC3">
      <w:pPr>
        <w:numPr>
          <w:ilvl w:val="0"/>
          <w:numId w:val="0"/>
        </w:numPr>
        <w:spacing w:line="360" w:lineRule="auto"/>
        <w:ind w:left="481" w:leftChars="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1.深入学习习近平新时代中国特色社会主义思想，深入贯彻落实党的二十大</w:t>
      </w:r>
    </w:p>
    <w:p w14:paraId="486BC0B6">
      <w:pPr>
        <w:numPr>
          <w:ilvl w:val="0"/>
          <w:numId w:val="0"/>
        </w:numPr>
        <w:spacing w:line="360" w:lineRule="auto"/>
        <w:jc w:val="left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精神，坚持用党的创新理论武装头脑，指导实践，推动工作；不断深化和拓展主题教育成果，充分发挥基层党组织的战斗堡垒作用和党员的先锋模范作用；进一步深化落实中小学校党组织领导的校长负责制，继续履行把方向、管大局、作决策、抓班子、带队伍、保落实的领导职责；党建工作和学校中心工作有机融合，认真落实基层党建工作责任制。</w:t>
      </w:r>
    </w:p>
    <w:p w14:paraId="39DEB0E5">
      <w:pPr>
        <w:numPr>
          <w:ilvl w:val="0"/>
          <w:numId w:val="0"/>
        </w:numPr>
        <w:spacing w:line="360" w:lineRule="auto"/>
        <w:ind w:left="481" w:leftChars="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主要举措:</w:t>
      </w:r>
    </w:p>
    <w:p w14:paraId="49ED9E51">
      <w:pPr>
        <w:numPr>
          <w:ilvl w:val="0"/>
          <w:numId w:val="0"/>
        </w:numPr>
        <w:spacing w:line="360" w:lineRule="auto"/>
        <w:ind w:left="481" w:leftChars="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（1）严格落实中心组学习、“三会一课”和主题党日</w:t>
      </w:r>
    </w:p>
    <w:p w14:paraId="1F406345">
      <w:pPr>
        <w:numPr>
          <w:ilvl w:val="0"/>
          <w:numId w:val="0"/>
        </w:numPr>
        <w:spacing w:line="360" w:lineRule="auto"/>
        <w:ind w:left="481" w:leftChars="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（2）发挥党组织领导的校长负责制改革效应</w:t>
      </w:r>
    </w:p>
    <w:p w14:paraId="4BF4DF4D">
      <w:pPr>
        <w:numPr>
          <w:ilvl w:val="0"/>
          <w:numId w:val="0"/>
        </w:numPr>
        <w:spacing w:line="360" w:lineRule="auto"/>
        <w:ind w:left="481" w:leftChars="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（3）深化“一个支部一件实事”长效机制</w:t>
      </w:r>
    </w:p>
    <w:p w14:paraId="4734C8AA">
      <w:pPr>
        <w:numPr>
          <w:ilvl w:val="0"/>
          <w:numId w:val="0"/>
        </w:numPr>
        <w:spacing w:line="360" w:lineRule="auto"/>
        <w:ind w:left="481" w:leftChars="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（4）持续加强党支部标准化、规范化建设</w:t>
      </w:r>
    </w:p>
    <w:p w14:paraId="60214350">
      <w:pPr>
        <w:numPr>
          <w:ilvl w:val="0"/>
          <w:numId w:val="0"/>
        </w:numPr>
        <w:spacing w:line="360" w:lineRule="auto"/>
        <w:ind w:left="481" w:leftChars="0"/>
        <w:jc w:val="right"/>
        <w:rPr>
          <w:rFonts w:hint="default" w:asciiTheme="minorEastAsia" w:hAnsiTheme="minorEastAsia" w:eastAsiaTheme="minorEastAsia" w:cstheme="minorEastAsia"/>
          <w:b/>
          <w:bCs w:val="0"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/>
          <w:bCs w:val="0"/>
          <w:sz w:val="24"/>
          <w:lang w:val="en-US" w:eastAsia="zh-CN"/>
        </w:rPr>
        <w:t>责任人：王伟清  王宏玮</w:t>
      </w:r>
    </w:p>
    <w:p w14:paraId="6993C37D">
      <w:pPr>
        <w:numPr>
          <w:ilvl w:val="0"/>
          <w:numId w:val="0"/>
        </w:numPr>
        <w:spacing w:line="360" w:lineRule="auto"/>
        <w:ind w:left="481" w:leftChars="0"/>
        <w:jc w:val="right"/>
        <w:rPr>
          <w:rFonts w:hint="default" w:asciiTheme="minorEastAsia" w:hAnsiTheme="minorEastAsia" w:eastAsiaTheme="minorEastAsia" w:cstheme="minorEastAsia"/>
          <w:b/>
          <w:bCs w:val="0"/>
          <w:sz w:val="24"/>
          <w:lang w:val="en-US" w:eastAsia="zh-CN"/>
        </w:rPr>
      </w:pPr>
    </w:p>
    <w:p w14:paraId="0674F479">
      <w:pPr>
        <w:numPr>
          <w:ilvl w:val="0"/>
          <w:numId w:val="0"/>
        </w:numPr>
        <w:spacing w:line="360" w:lineRule="auto"/>
        <w:ind w:left="481" w:leftChars="0"/>
        <w:jc w:val="both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kern w:val="2"/>
          <w:sz w:val="24"/>
          <w:szCs w:val="24"/>
          <w:lang w:val="en-US" w:eastAsia="zh-CN" w:bidi="ar-SA"/>
        </w:rPr>
        <w:t>2.</w:t>
      </w: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依据</w:t>
      </w: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评估指标和实地核查要求</w:t>
      </w: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，配合教育局各相关处室,</w:t>
      </w: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迎接义务教育优</w:t>
      </w:r>
    </w:p>
    <w:p w14:paraId="351531FF">
      <w:pPr>
        <w:numPr>
          <w:ilvl w:val="0"/>
          <w:numId w:val="0"/>
        </w:numPr>
        <w:spacing w:line="360" w:lineRule="auto"/>
        <w:jc w:val="both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质均衡发展专项</w:t>
      </w: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评估</w:t>
      </w: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调研工作</w:t>
      </w: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。</w:t>
      </w:r>
    </w:p>
    <w:p w14:paraId="1D5F6022">
      <w:pPr>
        <w:numPr>
          <w:ilvl w:val="0"/>
          <w:numId w:val="0"/>
        </w:numPr>
        <w:spacing w:line="360" w:lineRule="auto"/>
        <w:ind w:left="481" w:leftChars="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主要举措:</w:t>
      </w:r>
    </w:p>
    <w:p w14:paraId="4E89EDCA">
      <w:pPr>
        <w:numPr>
          <w:ilvl w:val="0"/>
          <w:numId w:val="2"/>
        </w:numPr>
        <w:spacing w:line="360" w:lineRule="auto"/>
        <w:ind w:left="481" w:leftChars="0"/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自查</w:t>
      </w: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2023学年学校义务教育优质均衡指标上报数据内容和佐证资料</w:t>
      </w: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；</w:t>
      </w:r>
    </w:p>
    <w:p w14:paraId="7A9EFAA9">
      <w:pPr>
        <w:numPr>
          <w:ilvl w:val="0"/>
          <w:numId w:val="2"/>
        </w:numPr>
        <w:spacing w:line="360" w:lineRule="auto"/>
        <w:ind w:left="481" w:leftChars="0"/>
        <w:rPr>
          <w:rFonts w:hint="default" w:asciiTheme="minorEastAsia" w:hAnsi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/>
          <w:sz w:val="24"/>
          <w:lang w:val="en-US" w:eastAsia="zh-CN"/>
        </w:rPr>
        <w:t>结合学校实际，设计一条核查路线</w:t>
      </w: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，涵盖9大方面；</w:t>
      </w:r>
    </w:p>
    <w:p w14:paraId="1C418421">
      <w:pPr>
        <w:numPr>
          <w:ilvl w:val="0"/>
          <w:numId w:val="2"/>
        </w:numPr>
        <w:spacing w:line="360" w:lineRule="auto"/>
        <w:ind w:left="481" w:leftChars="0"/>
        <w:rPr>
          <w:rFonts w:hint="default" w:asciiTheme="minorEastAsia" w:hAnsiTheme="minorEastAsia" w:cstheme="minorEastAsia"/>
          <w:b w:val="0"/>
          <w:bCs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依据《学校专项督导情况表》，明确调研要点，做好实地调研准备工作。</w:t>
      </w:r>
    </w:p>
    <w:p w14:paraId="04151144">
      <w:pPr>
        <w:numPr>
          <w:ilvl w:val="0"/>
          <w:numId w:val="0"/>
        </w:numPr>
        <w:wordWrap w:val="0"/>
        <w:spacing w:line="360" w:lineRule="auto"/>
        <w:ind w:left="481" w:leftChars="0"/>
        <w:jc w:val="right"/>
        <w:rPr>
          <w:rFonts w:hint="default" w:asciiTheme="minorEastAsia" w:hAnsiTheme="minorEastAsia" w:eastAsiaTheme="minorEastAsia" w:cstheme="minorEastAsia"/>
          <w:b/>
          <w:bCs w:val="0"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/>
          <w:bCs w:val="0"/>
          <w:sz w:val="24"/>
          <w:lang w:val="en-US" w:eastAsia="zh-CN"/>
        </w:rPr>
        <w:t xml:space="preserve">责任人：王伟清  </w:t>
      </w:r>
      <w:r>
        <w:rPr>
          <w:rFonts w:hint="eastAsia" w:asciiTheme="minorEastAsia" w:hAnsiTheme="minorEastAsia" w:cstheme="minorEastAsia"/>
          <w:b/>
          <w:bCs w:val="0"/>
          <w:sz w:val="24"/>
          <w:lang w:val="en-US" w:eastAsia="zh-CN"/>
        </w:rPr>
        <w:t>李晓芸  冯军</w:t>
      </w:r>
    </w:p>
    <w:p w14:paraId="4334C25E">
      <w:pPr>
        <w:numPr>
          <w:ilvl w:val="0"/>
          <w:numId w:val="0"/>
        </w:numPr>
        <w:wordWrap/>
        <w:spacing w:line="360" w:lineRule="auto"/>
        <w:ind w:firstLine="480" w:firstLineChars="200"/>
        <w:jc w:val="both"/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4"/>
          <w:szCs w:val="24"/>
          <w:lang w:val="en-US" w:eastAsia="zh-CN"/>
        </w:rPr>
        <w:t>3</w:t>
      </w:r>
      <w:r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  <w:t>.继续弘扬“大气宽容、敬业守责”的教师文化，以“第九届形象教师评选活动”、“新教师入职仪式”、“骨干教师带教”“书香校园”“签订师德师风协议”为抓手，激励教师坚守教育初心、潜心教书育人。</w:t>
      </w:r>
    </w:p>
    <w:p w14:paraId="6C267FE4">
      <w:pPr>
        <w:numPr>
          <w:ilvl w:val="0"/>
          <w:numId w:val="0"/>
        </w:numPr>
        <w:wordWrap/>
        <w:spacing w:line="360" w:lineRule="auto"/>
        <w:ind w:firstLine="480" w:firstLineChars="200"/>
        <w:jc w:val="both"/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  <w:t xml:space="preserve"> 主要举措：</w:t>
      </w:r>
    </w:p>
    <w:p w14:paraId="1F10D12F">
      <w:pPr>
        <w:numPr>
          <w:ilvl w:val="0"/>
          <w:numId w:val="0"/>
        </w:numPr>
        <w:wordWrap/>
        <w:spacing w:line="360" w:lineRule="auto"/>
        <w:ind w:firstLine="480" w:firstLineChars="200"/>
        <w:jc w:val="both"/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  <w:t>（1）积极宣传优秀教师事迹</w:t>
      </w:r>
    </w:p>
    <w:p w14:paraId="6CF8D53D">
      <w:pPr>
        <w:numPr>
          <w:ilvl w:val="0"/>
          <w:numId w:val="0"/>
        </w:numPr>
        <w:wordWrap/>
        <w:spacing w:line="360" w:lineRule="auto"/>
        <w:ind w:firstLine="480" w:firstLineChars="200"/>
        <w:jc w:val="both"/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  <w:t>（2）优化青年教师读书社团，拓宽交流分享平台</w:t>
      </w:r>
    </w:p>
    <w:p w14:paraId="0E409009">
      <w:pPr>
        <w:numPr>
          <w:ilvl w:val="0"/>
          <w:numId w:val="0"/>
        </w:numPr>
        <w:wordWrap/>
        <w:spacing w:line="360" w:lineRule="auto"/>
        <w:ind w:firstLine="480" w:firstLineChars="200"/>
        <w:jc w:val="both"/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  <w:t>（3）发挥骨干引领，做好传帮带工作</w:t>
      </w:r>
    </w:p>
    <w:p w14:paraId="26931EB8">
      <w:pPr>
        <w:numPr>
          <w:ilvl w:val="0"/>
          <w:numId w:val="0"/>
        </w:numPr>
        <w:wordWrap/>
        <w:spacing w:line="360" w:lineRule="auto"/>
        <w:ind w:firstLine="480" w:firstLineChars="200"/>
        <w:jc w:val="both"/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  <w:t>（4）打造形象教师品牌活动</w:t>
      </w:r>
    </w:p>
    <w:p w14:paraId="4D929F0D">
      <w:pPr>
        <w:numPr>
          <w:ilvl w:val="0"/>
          <w:numId w:val="0"/>
        </w:numPr>
        <w:wordWrap/>
        <w:spacing w:line="360" w:lineRule="auto"/>
        <w:ind w:firstLine="482" w:firstLineChars="200"/>
        <w:jc w:val="left"/>
        <w:rPr>
          <w:rFonts w:hint="default" w:asciiTheme="minorEastAsia" w:hAnsiTheme="minorEastAsia" w:cstheme="minorEastAsia"/>
          <w:b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b/>
          <w:sz w:val="24"/>
          <w:szCs w:val="24"/>
          <w:lang w:val="en-US" w:eastAsia="zh-CN"/>
        </w:rPr>
        <w:t xml:space="preserve">                           责任人：张蓓红  李晓芸</w:t>
      </w: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 xml:space="preserve">  徐冬明  范诗沁</w:t>
      </w:r>
    </w:p>
    <w:p w14:paraId="7C22A569">
      <w:pPr>
        <w:numPr>
          <w:ilvl w:val="0"/>
          <w:numId w:val="0"/>
        </w:numPr>
        <w:spacing w:line="360" w:lineRule="auto"/>
        <w:jc w:val="both"/>
        <w:rPr>
          <w:rFonts w:hint="default" w:asciiTheme="minorEastAsia" w:hAnsiTheme="minorEastAsia" w:cstheme="minorEastAsia"/>
          <w:b/>
          <w:bCs w:val="0"/>
          <w:sz w:val="24"/>
          <w:lang w:val="en-US" w:eastAsia="zh-CN"/>
        </w:rPr>
      </w:pPr>
    </w:p>
    <w:p w14:paraId="02B03A31">
      <w:pPr>
        <w:numPr>
          <w:ilvl w:val="0"/>
          <w:numId w:val="0"/>
        </w:numPr>
        <w:spacing w:line="240" w:lineRule="auto"/>
        <w:ind w:left="0" w:leftChars="0" w:firstLine="480" w:firstLineChars="200"/>
        <w:jc w:val="both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4.</w:t>
      </w: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根据《义务教育课程标准》、《教育部关于印发义务教育课程方案和课</w:t>
      </w:r>
    </w:p>
    <w:p w14:paraId="0491F7C8">
      <w:pPr>
        <w:numPr>
          <w:ilvl w:val="0"/>
          <w:numId w:val="0"/>
        </w:numPr>
        <w:spacing w:line="360" w:lineRule="auto"/>
        <w:jc w:val="both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程标准（2022年版）的通知》等相关文件，制定《金陆小学2024学年课程实施方案》，把“课程改革”、“双减”、“五项管理”等工作落实到位，提升学生核心素养和关键能力。</w:t>
      </w:r>
    </w:p>
    <w:p w14:paraId="459F1B3F">
      <w:pPr>
        <w:numPr>
          <w:ilvl w:val="0"/>
          <w:numId w:val="0"/>
        </w:numPr>
        <w:spacing w:line="360" w:lineRule="auto"/>
        <w:ind w:left="481" w:leftChars="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主要举措:</w:t>
      </w:r>
    </w:p>
    <w:p w14:paraId="56F9AC13">
      <w:pPr>
        <w:numPr>
          <w:ilvl w:val="0"/>
          <w:numId w:val="0"/>
        </w:numPr>
        <w:spacing w:line="360" w:lineRule="auto"/>
        <w:ind w:left="481" w:leftChars="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（1）</w:t>
      </w: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学习</w:t>
      </w: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《上海市义务教育课程实施办法》（沪教委基【2024】 18 号）文件精神，进一步探索课程建设途径</w:t>
      </w: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；</w:t>
      </w:r>
    </w:p>
    <w:p w14:paraId="549FEB70">
      <w:pPr>
        <w:numPr>
          <w:ilvl w:val="0"/>
          <w:numId w:val="0"/>
        </w:numPr>
        <w:spacing w:line="360" w:lineRule="auto"/>
        <w:ind w:left="481" w:leftChars="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（2）开足开齐各类课程</w:t>
      </w:r>
    </w:p>
    <w:p w14:paraId="1DF7DC30">
      <w:pPr>
        <w:numPr>
          <w:ilvl w:val="0"/>
          <w:numId w:val="0"/>
        </w:numPr>
        <w:spacing w:line="360" w:lineRule="auto"/>
        <w:ind w:left="481" w:leftChars="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（3</w:t>
      </w: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）</w:t>
      </w:r>
      <w:r>
        <w:rPr>
          <w:rFonts w:ascii="宋体" w:hAnsi="宋体" w:eastAsia="宋体" w:cs="宋体"/>
          <w:sz w:val="24"/>
          <w:szCs w:val="24"/>
          <w:lang w:val="zh-TW" w:eastAsia="zh-TW"/>
        </w:rPr>
        <w:t>规范金陆小学教学流程管理细则，加强作业管理措施</w:t>
      </w:r>
      <w:r>
        <w:rPr>
          <w:rFonts w:hint="eastAsia" w:ascii="宋体" w:hAnsi="宋体" w:eastAsia="宋体" w:cs="宋体"/>
          <w:sz w:val="24"/>
          <w:szCs w:val="24"/>
          <w:lang w:val="zh-TW" w:eastAsia="zh-CN"/>
        </w:rPr>
        <w:t>；</w:t>
      </w:r>
    </w:p>
    <w:p w14:paraId="1BC5E910">
      <w:pPr>
        <w:numPr>
          <w:ilvl w:val="0"/>
          <w:numId w:val="0"/>
        </w:numPr>
        <w:wordWrap w:val="0"/>
        <w:spacing w:line="360" w:lineRule="auto"/>
        <w:jc w:val="right"/>
        <w:rPr>
          <w:rFonts w:hint="eastAsia" w:asciiTheme="minorEastAsia" w:hAnsiTheme="minorEastAsia" w:cstheme="minorEastAsia"/>
          <w:b/>
          <w:bCs w:val="0"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/>
          <w:bCs w:val="0"/>
          <w:sz w:val="24"/>
          <w:lang w:val="en-US" w:eastAsia="zh-CN"/>
        </w:rPr>
        <w:t>责任人：</w:t>
      </w:r>
      <w:r>
        <w:rPr>
          <w:rFonts w:hint="eastAsia" w:asciiTheme="minorEastAsia" w:hAnsiTheme="minorEastAsia" w:cstheme="minorEastAsia"/>
          <w:b/>
          <w:bCs w:val="0"/>
          <w:sz w:val="24"/>
          <w:lang w:val="en-US" w:eastAsia="zh-CN"/>
        </w:rPr>
        <w:t>谷丰  童佳敏  袁燕华  范诗沁</w:t>
      </w:r>
    </w:p>
    <w:p w14:paraId="5130D96F">
      <w:pPr>
        <w:numPr>
          <w:ilvl w:val="0"/>
          <w:numId w:val="0"/>
        </w:numPr>
        <w:wordWrap/>
        <w:spacing w:line="360" w:lineRule="auto"/>
        <w:jc w:val="right"/>
        <w:rPr>
          <w:rFonts w:hint="eastAsia" w:asciiTheme="minorEastAsia" w:hAnsiTheme="minorEastAsia" w:cstheme="minorEastAsia"/>
          <w:b/>
          <w:bCs w:val="0"/>
          <w:sz w:val="24"/>
          <w:lang w:val="en-US" w:eastAsia="zh-CN"/>
        </w:rPr>
      </w:pPr>
    </w:p>
    <w:p w14:paraId="6C2A3AC7">
      <w:pPr>
        <w:numPr>
          <w:ilvl w:val="0"/>
          <w:numId w:val="0"/>
        </w:numPr>
        <w:wordWrap/>
        <w:spacing w:line="360" w:lineRule="auto"/>
        <w:ind w:left="481" w:leftChars="0" w:firstLine="0" w:firstLineChars="0"/>
        <w:jc w:val="both"/>
        <w:rPr>
          <w:rFonts w:hint="default" w:asciiTheme="minorEastAsia" w:hAnsiTheme="minorEastAsia" w:cstheme="minorEastAsia"/>
          <w:b w:val="0"/>
          <w:bCs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kern w:val="2"/>
          <w:sz w:val="24"/>
          <w:szCs w:val="24"/>
          <w:lang w:val="en-US" w:eastAsia="zh-CN" w:bidi="ar-SA"/>
        </w:rPr>
        <w:t>5</w:t>
      </w:r>
      <w:r>
        <w:rPr>
          <w:rFonts w:hint="default" w:asciiTheme="minorEastAsia" w:hAnsiTheme="minorEastAsia" w:eastAsiaTheme="minorEastAsia" w:cstheme="minorEastAsia"/>
          <w:b w:val="0"/>
          <w:bCs/>
          <w:kern w:val="2"/>
          <w:sz w:val="24"/>
          <w:szCs w:val="24"/>
          <w:lang w:val="en-US" w:eastAsia="zh-CN" w:bidi="ar-SA"/>
        </w:rPr>
        <w:t>.</w:t>
      </w:r>
      <w:r>
        <w:rPr>
          <w:rFonts w:hint="default" w:asciiTheme="minorEastAsia" w:hAnsiTheme="minorEastAsia" w:cstheme="minorEastAsia"/>
          <w:b w:val="0"/>
          <w:bCs/>
          <w:sz w:val="24"/>
          <w:lang w:val="en-US" w:eastAsia="zh-CN"/>
        </w:rPr>
        <w:t>继续开展“素养导向的单元整体优化教学设计”工作，聚焦“学生核心</w:t>
      </w:r>
    </w:p>
    <w:p w14:paraId="0B786D31">
      <w:pPr>
        <w:numPr>
          <w:ilvl w:val="0"/>
          <w:numId w:val="0"/>
        </w:numPr>
        <w:wordWrap/>
        <w:spacing w:line="360" w:lineRule="auto"/>
        <w:jc w:val="both"/>
        <w:rPr>
          <w:rFonts w:hint="default" w:asciiTheme="minorEastAsia" w:hAnsi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/>
          <w:sz w:val="24"/>
          <w:lang w:val="en-US" w:eastAsia="zh-CN"/>
        </w:rPr>
        <w:t>素养培育”“大单元整合”“教学融合”等目标，细化教学管理流程，努力打造“以学生为本，以学习为中心”的有思维力的课堂。</w:t>
      </w:r>
    </w:p>
    <w:p w14:paraId="01799584">
      <w:pPr>
        <w:spacing w:line="360" w:lineRule="auto"/>
        <w:ind w:firstLine="480" w:firstLineChars="200"/>
        <w:rPr>
          <w:rFonts w:hint="eastAsia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主要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举措</w:t>
      </w: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：</w:t>
      </w:r>
    </w:p>
    <w:p w14:paraId="1CF3D39C">
      <w:pPr>
        <w:spacing w:line="360" w:lineRule="auto"/>
        <w:ind w:firstLine="480" w:firstLineChars="200"/>
        <w:rPr>
          <w:rFonts w:hint="default" w:ascii="宋体" w:hAnsi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/>
          <w:color w:val="auto"/>
          <w:sz w:val="24"/>
          <w:szCs w:val="24"/>
          <w:lang w:val="en-US" w:eastAsia="zh-CN"/>
        </w:rPr>
        <w:t>（1）细化常规教学五环节管理工作</w:t>
      </w:r>
    </w:p>
    <w:p w14:paraId="4C7B90BE">
      <w:pPr>
        <w:spacing w:line="360" w:lineRule="auto"/>
        <w:ind w:firstLine="48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  <w:lang w:eastAsia="zh-CN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2</w:t>
      </w:r>
      <w:r>
        <w:rPr>
          <w:rFonts w:hint="eastAsia" w:ascii="宋体" w:hAnsi="宋体"/>
          <w:sz w:val="24"/>
          <w:szCs w:val="24"/>
          <w:lang w:eastAsia="zh-CN"/>
        </w:rPr>
        <w:t>）开展单元整体教学设计3.0版</w:t>
      </w:r>
      <w:r>
        <w:rPr>
          <w:rFonts w:hint="eastAsia" w:ascii="宋体" w:hAnsi="宋体"/>
          <w:sz w:val="24"/>
          <w:szCs w:val="24"/>
          <w:lang w:eastAsia="zh-CN"/>
        </w:rPr>
        <w:tab/>
      </w:r>
    </w:p>
    <w:p w14:paraId="4A71C15D">
      <w:pPr>
        <w:spacing w:line="360" w:lineRule="auto"/>
        <w:ind w:firstLine="480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sz w:val="24"/>
          <w:szCs w:val="24"/>
          <w:lang w:eastAsia="zh-CN"/>
        </w:rPr>
        <w:t>）</w:t>
      </w:r>
      <w:r>
        <w:rPr>
          <w:rFonts w:hint="eastAsia" w:ascii="宋体" w:hAnsi="宋体"/>
          <w:sz w:val="24"/>
          <w:szCs w:val="24"/>
          <w:lang w:val="en-US" w:eastAsia="zh-CN"/>
        </w:rPr>
        <w:t>尝试开展教与学的变革</w:t>
      </w:r>
    </w:p>
    <w:p w14:paraId="4B1ABBD5">
      <w:pPr>
        <w:spacing w:line="360" w:lineRule="auto"/>
        <w:ind w:firstLine="480"/>
        <w:rPr>
          <w:rFonts w:hint="default" w:ascii="宋体" w:hAnsi="宋体" w:eastAsiaTheme="minorEastAsia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eastAsia="zh-CN"/>
        </w:rPr>
        <w:t>（</w:t>
      </w:r>
      <w:r>
        <w:rPr>
          <w:rFonts w:hint="eastAsia" w:ascii="宋体" w:hAnsi="宋体"/>
          <w:sz w:val="24"/>
          <w:szCs w:val="24"/>
          <w:lang w:val="en-US" w:eastAsia="zh-CN"/>
        </w:rPr>
        <w:t>4</w:t>
      </w:r>
      <w:r>
        <w:rPr>
          <w:rFonts w:hint="eastAsia" w:ascii="宋体" w:hAnsi="宋体"/>
          <w:sz w:val="24"/>
          <w:szCs w:val="24"/>
          <w:lang w:eastAsia="zh-CN"/>
        </w:rPr>
        <w:t>）优化</w:t>
      </w:r>
      <w:r>
        <w:rPr>
          <w:rFonts w:hint="eastAsia" w:ascii="宋体" w:hAnsi="宋体"/>
          <w:sz w:val="24"/>
          <w:szCs w:val="24"/>
          <w:lang w:val="en-US" w:eastAsia="zh-CN"/>
        </w:rPr>
        <w:t>学校</w:t>
      </w:r>
      <w:r>
        <w:rPr>
          <w:rFonts w:hint="eastAsia" w:ascii="宋体" w:hAnsi="宋体"/>
          <w:sz w:val="24"/>
          <w:szCs w:val="24"/>
          <w:lang w:eastAsia="zh-CN"/>
        </w:rPr>
        <w:t>课后服务</w:t>
      </w:r>
      <w:r>
        <w:rPr>
          <w:rFonts w:hint="eastAsia" w:ascii="宋体" w:hAnsi="宋体"/>
          <w:sz w:val="24"/>
          <w:szCs w:val="24"/>
          <w:lang w:val="en-US" w:eastAsia="zh-CN"/>
        </w:rPr>
        <w:t>工作</w:t>
      </w:r>
    </w:p>
    <w:p w14:paraId="501101D4">
      <w:pPr>
        <w:spacing w:line="360" w:lineRule="auto"/>
        <w:ind w:firstLine="480" w:firstLineChars="200"/>
        <w:jc w:val="right"/>
        <w:rPr>
          <w:rFonts w:hint="default" w:asciiTheme="minorEastAsia" w:hAnsiTheme="minorEastAsia" w:cstheme="minorEastAsia"/>
          <w:b/>
          <w:bCs w:val="0"/>
          <w:sz w:val="24"/>
          <w:lang w:val="en-US" w:eastAsia="zh-CN"/>
        </w:rPr>
      </w:pPr>
      <w:r>
        <w:rPr>
          <w:rFonts w:hint="eastAsia" w:ascii="宋体" w:hAnsi="宋体"/>
          <w:sz w:val="24"/>
          <w:szCs w:val="24"/>
        </w:rPr>
        <w:t xml:space="preserve">                      </w:t>
      </w:r>
      <w:r>
        <w:rPr>
          <w:rFonts w:hint="eastAsia" w:ascii="宋体" w:hAnsi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/>
          <w:sz w:val="24"/>
          <w:szCs w:val="24"/>
        </w:rPr>
        <w:t xml:space="preserve">                </w:t>
      </w:r>
      <w:r>
        <w:rPr>
          <w:rFonts w:hint="eastAsia" w:ascii="宋体" w:hAnsi="宋体"/>
          <w:b/>
          <w:bCs/>
          <w:sz w:val="24"/>
          <w:szCs w:val="24"/>
        </w:rPr>
        <w:t xml:space="preserve"> 责任人：谷丰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 xml:space="preserve"> </w:t>
      </w:r>
    </w:p>
    <w:p w14:paraId="2E4DDA3B">
      <w:pPr>
        <w:numPr>
          <w:ilvl w:val="0"/>
          <w:numId w:val="0"/>
        </w:numPr>
        <w:spacing w:line="360" w:lineRule="auto"/>
        <w:ind w:left="481" w:leftChars="0" w:firstLine="0" w:firstLineChars="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kern w:val="2"/>
          <w:sz w:val="24"/>
          <w:szCs w:val="24"/>
          <w:lang w:val="en-US" w:eastAsia="zh-CN" w:bidi="ar-SA"/>
        </w:rPr>
        <w:t>6</w:t>
      </w:r>
      <w:r>
        <w:rPr>
          <w:rFonts w:hint="eastAsia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.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通过实施劳动教育课程，在引导学生培养劳动意识、动手能力和团队合</w:t>
      </w:r>
    </w:p>
    <w:p w14:paraId="05091DE7"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作精神，让学生具备满足生存发展需要的基本劳动能力，形成良好的劳动习惯，并为将来的生产、生活奠定基础。</w:t>
      </w:r>
    </w:p>
    <w:p w14:paraId="69478A8B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主要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举措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：</w:t>
      </w:r>
    </w:p>
    <w:p w14:paraId="66F2C46D">
      <w:pPr>
        <w:numPr>
          <w:ilvl w:val="0"/>
          <w:numId w:val="3"/>
        </w:numPr>
        <w:spacing w:line="360" w:lineRule="auto"/>
        <w:ind w:firstLine="480" w:firstLineChars="200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制定金陆小学劳动课程实施方案2.0版</w:t>
      </w:r>
    </w:p>
    <w:p w14:paraId="0F0A72A7">
      <w:pPr>
        <w:numPr>
          <w:ilvl w:val="0"/>
          <w:numId w:val="3"/>
        </w:numPr>
        <w:spacing w:line="360" w:lineRule="auto"/>
        <w:ind w:firstLine="480" w:firstLineChars="200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统筹资源，初步尝试开发特色劳动课程</w:t>
      </w:r>
    </w:p>
    <w:p w14:paraId="22D9C755">
      <w:pPr>
        <w:numPr>
          <w:ilvl w:val="0"/>
          <w:numId w:val="3"/>
        </w:numPr>
        <w:spacing w:line="360" w:lineRule="auto"/>
        <w:ind w:firstLine="480" w:firstLineChars="200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分年级组织开展“劳动周”活动尝试家校社合作开展活动</w:t>
      </w:r>
    </w:p>
    <w:p w14:paraId="3A3CB462">
      <w:pPr>
        <w:numPr>
          <w:ilvl w:val="0"/>
          <w:numId w:val="3"/>
        </w:numPr>
        <w:spacing w:line="360" w:lineRule="auto"/>
        <w:ind w:firstLine="480" w:firstLineChars="200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定期评选劳动小达人</w:t>
      </w:r>
    </w:p>
    <w:p w14:paraId="16C38944">
      <w:pPr>
        <w:tabs>
          <w:tab w:val="right" w:pos="7826"/>
        </w:tabs>
        <w:spacing w:line="360" w:lineRule="auto"/>
        <w:ind w:firstLine="480" w:firstLineChars="200"/>
        <w:rPr>
          <w:rFonts w:hint="default" w:asciiTheme="minorEastAsia" w:hAnsiTheme="minorEastAsia" w:cs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                   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 xml:space="preserve">   责任</w:t>
      </w:r>
      <w:r>
        <w:rPr>
          <w:rFonts w:hint="eastAsia" w:asciiTheme="minorEastAsia" w:hAnsiTheme="minorEastAsia" w:cstheme="minorEastAsia"/>
          <w:b/>
          <w:sz w:val="24"/>
          <w:szCs w:val="24"/>
        </w:rPr>
        <w:t>人：</w:t>
      </w: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谷丰   黄偲喆   左婷</w:t>
      </w:r>
    </w:p>
    <w:p w14:paraId="5D30193D">
      <w:pPr>
        <w:tabs>
          <w:tab w:val="right" w:pos="7826"/>
        </w:tabs>
        <w:spacing w:line="360" w:lineRule="auto"/>
        <w:ind w:firstLine="482" w:firstLineChars="200"/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</w:pPr>
    </w:p>
    <w:p w14:paraId="14BCF76E">
      <w:pPr>
        <w:numPr>
          <w:ilvl w:val="0"/>
          <w:numId w:val="0"/>
        </w:numPr>
        <w:spacing w:line="360" w:lineRule="auto"/>
        <w:ind w:left="0" w:leftChars="0" w:firstLine="480" w:firstLineChars="200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kern w:val="2"/>
          <w:sz w:val="24"/>
          <w:szCs w:val="24"/>
          <w:lang w:val="en-US" w:eastAsia="zh-CN" w:bidi="ar-SA"/>
        </w:rPr>
        <w:t>7</w:t>
      </w:r>
      <w:r>
        <w:rPr>
          <w:rFonts w:hint="default" w:asciiTheme="minorEastAsia" w:hAnsiTheme="minorEastAsia" w:eastAsiaTheme="minorEastAsia" w:cstheme="minorEastAsia"/>
          <w:kern w:val="2"/>
          <w:sz w:val="24"/>
          <w:szCs w:val="24"/>
          <w:lang w:val="en-US" w:eastAsia="zh-CN" w:bidi="ar-SA"/>
        </w:rPr>
        <w:t>.</w:t>
      </w:r>
      <w:r>
        <w:rPr>
          <w:rFonts w:hint="eastAsia" w:asciiTheme="minorEastAsia" w:hAnsiTheme="minorEastAsia" w:cstheme="minorEastAsia"/>
          <w:kern w:val="2"/>
          <w:sz w:val="24"/>
          <w:szCs w:val="24"/>
          <w:lang w:val="en-US" w:eastAsia="zh-CN" w:bidi="ar-SA"/>
        </w:rPr>
        <w:t xml:space="preserve">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打造“七彩金陆创造营”跨学科学习空间，加强学科间的相互关联，带</w:t>
      </w:r>
    </w:p>
    <w:p w14:paraId="3CDF78C7">
      <w:pPr>
        <w:numPr>
          <w:ilvl w:val="0"/>
          <w:numId w:val="0"/>
        </w:numPr>
        <w:spacing w:line="360" w:lineRule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动课程综合化实施，并强化实践性要求，强调学科间知识的关联，强调学科知识的综合应用与融通。</w:t>
      </w:r>
    </w:p>
    <w:p w14:paraId="716A9E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主要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举措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：</w:t>
      </w:r>
    </w:p>
    <w:p w14:paraId="169F357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（1）撰写“新五项标准”跨学科综合学习空间建设项目申报文本</w:t>
      </w:r>
    </w:p>
    <w:p w14:paraId="4D9D230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（2）完成项目答辩，确定实施进度</w:t>
      </w:r>
    </w:p>
    <w:p w14:paraId="06D3BF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（3）落实环境空间建设，备足课程所需设备</w:t>
      </w:r>
    </w:p>
    <w:p w14:paraId="5A8B7F8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（4）设计课程相关纲要、实施方案、教学计划</w:t>
      </w:r>
    </w:p>
    <w:p w14:paraId="2AB268C6">
      <w:pPr>
        <w:numPr>
          <w:ilvl w:val="0"/>
          <w:numId w:val="0"/>
        </w:numPr>
        <w:wordWrap w:val="0"/>
        <w:spacing w:line="360" w:lineRule="auto"/>
        <w:ind w:firstLine="482" w:firstLineChars="200"/>
        <w:jc w:val="right"/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责任</w:t>
      </w:r>
      <w:r>
        <w:rPr>
          <w:rFonts w:hint="eastAsia" w:asciiTheme="minorEastAsia" w:hAnsiTheme="minorEastAsia" w:cstheme="minorEastAsia"/>
          <w:b/>
          <w:sz w:val="24"/>
          <w:szCs w:val="24"/>
        </w:rPr>
        <w:t>人：</w:t>
      </w: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 xml:space="preserve">谷丰  李晓芸  </w:t>
      </w:r>
    </w:p>
    <w:p w14:paraId="14D00217">
      <w:pPr>
        <w:numPr>
          <w:ilvl w:val="0"/>
          <w:numId w:val="0"/>
        </w:numPr>
        <w:wordWrap/>
        <w:spacing w:line="360" w:lineRule="auto"/>
        <w:ind w:firstLine="482" w:firstLineChars="200"/>
        <w:jc w:val="right"/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</w:pPr>
    </w:p>
    <w:p w14:paraId="12124AE8">
      <w:pPr>
        <w:numPr>
          <w:ilvl w:val="0"/>
          <w:numId w:val="0"/>
        </w:numPr>
        <w:wordWrap/>
        <w:spacing w:line="360" w:lineRule="auto"/>
        <w:ind w:firstLine="482" w:firstLineChars="200"/>
        <w:jc w:val="left"/>
        <w:rPr>
          <w:rFonts w:hint="default" w:asciiTheme="minorEastAsia" w:hAnsiTheme="minorEastAsia" w:cstheme="minorEastAsia"/>
          <w:b/>
          <w:sz w:val="24"/>
          <w:szCs w:val="24"/>
          <w:lang w:val="en-US" w:eastAsia="zh-CN"/>
        </w:rPr>
      </w:pPr>
    </w:p>
    <w:p w14:paraId="69A9F6DF"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继续推进“全员导师制”，认真落实“学生人人有导师、教师人人是导</w:t>
      </w:r>
    </w:p>
    <w:p w14:paraId="3D1B18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师”的育人理念，打造“以班主任为体，搭班老师、学科老师为翼”的班级导师团。</w:t>
      </w:r>
    </w:p>
    <w:p w14:paraId="16F371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主要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举措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：</w:t>
      </w:r>
    </w:p>
    <w:p w14:paraId="1BFDE5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（1）完善金陆小学全员导师制实施方案2.0版</w:t>
      </w:r>
    </w:p>
    <w:p w14:paraId="588D8C3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（2）每学期开展全员导师实践活动</w:t>
      </w:r>
    </w:p>
    <w:p w14:paraId="5A8B463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（3）做好全员导师制总结活动</w:t>
      </w:r>
    </w:p>
    <w:p w14:paraId="6C44B414">
      <w:pPr>
        <w:numPr>
          <w:ilvl w:val="0"/>
          <w:numId w:val="0"/>
        </w:numPr>
        <w:wordWrap w:val="0"/>
        <w:spacing w:line="360" w:lineRule="auto"/>
        <w:ind w:firstLine="482" w:firstLineChars="200"/>
        <w:jc w:val="right"/>
        <w:rPr>
          <w:rFonts w:hint="default" w:asciiTheme="minorEastAsia" w:hAnsiTheme="minorEastAsia" w:cs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责任</w:t>
      </w:r>
      <w:r>
        <w:rPr>
          <w:rFonts w:hint="eastAsia" w:asciiTheme="minorEastAsia" w:hAnsiTheme="minorEastAsia" w:cstheme="minorEastAsia"/>
          <w:b/>
          <w:sz w:val="24"/>
          <w:szCs w:val="24"/>
        </w:rPr>
        <w:t>人：</w:t>
      </w: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李晓芸  黄偲喆  左婷</w:t>
      </w:r>
    </w:p>
    <w:p w14:paraId="5AD1A445">
      <w:pPr>
        <w:numPr>
          <w:ilvl w:val="0"/>
          <w:numId w:val="5"/>
        </w:numPr>
        <w:spacing w:line="360" w:lineRule="auto"/>
        <w:ind w:left="420" w:leftChars="200" w:firstLine="0" w:firstLineChars="0"/>
        <w:jc w:val="left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夯实“满天星班主任工作室”平台建设，接力式扩大优秀班主任队伍，</w:t>
      </w:r>
    </w:p>
    <w:p w14:paraId="6B7310D9">
      <w:pPr>
        <w:numPr>
          <w:ilvl w:val="0"/>
          <w:numId w:val="0"/>
        </w:numPr>
        <w:spacing w:line="360" w:lineRule="auto"/>
        <w:jc w:val="left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以点带面，鼓励班级在班风、学风上力争上游，激发班主任的工作主动性、积极性和创造性。</w:t>
      </w:r>
    </w:p>
    <w:p w14:paraId="6ED058F6">
      <w:pPr>
        <w:spacing w:line="360" w:lineRule="auto"/>
        <w:ind w:firstLine="480" w:firstLineChars="200"/>
        <w:jc w:val="left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主要举措：</w:t>
      </w:r>
    </w:p>
    <w:p w14:paraId="3EA8EE84">
      <w:pPr>
        <w:numPr>
          <w:ilvl w:val="0"/>
          <w:numId w:val="6"/>
        </w:numPr>
        <w:spacing w:line="360" w:lineRule="auto"/>
        <w:ind w:firstLine="480" w:firstLineChars="200"/>
        <w:jc w:val="left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制定新学年班主任工作室活动方案</w:t>
      </w:r>
    </w:p>
    <w:p w14:paraId="538B18CA">
      <w:pPr>
        <w:numPr>
          <w:ilvl w:val="0"/>
          <w:numId w:val="6"/>
        </w:numPr>
        <w:spacing w:line="360" w:lineRule="auto"/>
        <w:ind w:firstLine="480" w:firstLineChars="200"/>
        <w:jc w:val="left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扩大班主任工作室成员规模</w:t>
      </w:r>
    </w:p>
    <w:p w14:paraId="198F631A">
      <w:pPr>
        <w:numPr>
          <w:ilvl w:val="0"/>
          <w:numId w:val="6"/>
        </w:numPr>
        <w:spacing w:line="360" w:lineRule="auto"/>
        <w:ind w:firstLine="480" w:firstLineChars="200"/>
        <w:jc w:val="left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提供多方面的培训、实践活动</w:t>
      </w:r>
    </w:p>
    <w:p w14:paraId="7F623492">
      <w:pPr>
        <w:numPr>
          <w:ilvl w:val="0"/>
          <w:numId w:val="6"/>
        </w:numPr>
        <w:spacing w:line="360" w:lineRule="auto"/>
        <w:ind w:firstLine="480" w:firstLineChars="200"/>
        <w:jc w:val="left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适时举行展示活动</w:t>
      </w:r>
    </w:p>
    <w:p w14:paraId="422760DE">
      <w:pPr>
        <w:numPr>
          <w:ilvl w:val="0"/>
          <w:numId w:val="0"/>
        </w:numPr>
        <w:spacing w:line="360" w:lineRule="auto"/>
        <w:jc w:val="right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                        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 xml:space="preserve">  责任</w:t>
      </w:r>
      <w:r>
        <w:rPr>
          <w:rFonts w:hint="eastAsia" w:asciiTheme="minorEastAsia" w:hAnsiTheme="minorEastAsia" w:cstheme="minorEastAsia"/>
          <w:b/>
          <w:sz w:val="24"/>
          <w:szCs w:val="24"/>
        </w:rPr>
        <w:t>人：</w:t>
      </w: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 xml:space="preserve">李晓芸  左婷  </w:t>
      </w:r>
      <w:r>
        <w:rPr>
          <w:rFonts w:hint="eastAsia" w:asciiTheme="minorEastAsia" w:hAnsiTheme="minorEastAsia" w:cstheme="minorEastAsia"/>
          <w:b/>
          <w:sz w:val="24"/>
          <w:szCs w:val="24"/>
        </w:rPr>
        <w:t xml:space="preserve"> </w:t>
      </w:r>
    </w:p>
    <w:p w14:paraId="03AEFDC5">
      <w:pPr>
        <w:tabs>
          <w:tab w:val="right" w:pos="7826"/>
        </w:tabs>
        <w:spacing w:line="360" w:lineRule="auto"/>
        <w:rPr>
          <w:rFonts w:hint="default" w:asciiTheme="minorEastAsia" w:hAnsiTheme="minorEastAsia" w:cstheme="minorEastAsia"/>
          <w:b/>
          <w:sz w:val="24"/>
          <w:szCs w:val="24"/>
          <w:lang w:val="en-US" w:eastAsia="zh-CN"/>
        </w:rPr>
      </w:pPr>
    </w:p>
    <w:p w14:paraId="695D848D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10</w:t>
      </w: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.</w:t>
      </w: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推进</w:t>
      </w: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学生欺凌防范工作</w:t>
      </w: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的落实。</w:t>
      </w: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加强我校心理健康教育专业化程度，全面落实心理健康教育课程，引导全校师生快乐学习，快乐生活。</w:t>
      </w:r>
    </w:p>
    <w:p w14:paraId="7E090C33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主要举措：</w:t>
      </w:r>
    </w:p>
    <w:p w14:paraId="4072A3F1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（1）每学期召开一次学生欺凌防治工作部署会</w:t>
      </w:r>
    </w:p>
    <w:p w14:paraId="1B496C55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>（2）加强一对一心理咨询辅导</w:t>
      </w:r>
    </w:p>
    <w:p w14:paraId="2E9DEF9A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  <w:t xml:space="preserve">（3）持续做好心理健康周，心理广播等活动  </w:t>
      </w:r>
    </w:p>
    <w:p w14:paraId="78774A18">
      <w:pPr>
        <w:numPr>
          <w:ilvl w:val="0"/>
          <w:numId w:val="0"/>
        </w:numPr>
        <w:wordWrap w:val="0"/>
        <w:spacing w:line="360" w:lineRule="auto"/>
        <w:jc w:val="right"/>
        <w:rPr>
          <w:rFonts w:hint="default" w:asciiTheme="minorEastAsia" w:hAnsiTheme="minorEastAsia" w:eastAsiaTheme="minorEastAsia" w:cstheme="minorEastAsia"/>
          <w:b w:val="0"/>
          <w:bCs/>
          <w:sz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责任</w:t>
      </w:r>
      <w:r>
        <w:rPr>
          <w:rFonts w:hint="eastAsia" w:asciiTheme="minorEastAsia" w:hAnsiTheme="minorEastAsia" w:cstheme="minorEastAsia"/>
          <w:b/>
          <w:sz w:val="24"/>
          <w:szCs w:val="24"/>
        </w:rPr>
        <w:t>人：</w:t>
      </w: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黄偲喆  左婷</w:t>
      </w:r>
    </w:p>
    <w:p w14:paraId="253041A7">
      <w:pPr>
        <w:spacing w:line="360" w:lineRule="auto"/>
        <w:ind w:firstLine="480" w:firstLineChars="200"/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11. 为了丰富校园文化生活，拓宽学生知识面，开展金陆小学“点燃读书激情，共建书香校园”系列活动。在项目化引领下，让学生养成热爱读书的好习惯。</w:t>
      </w:r>
    </w:p>
    <w:p w14:paraId="6F3DF244">
      <w:pPr>
        <w:spacing w:line="360" w:lineRule="auto"/>
        <w:ind w:firstLine="480" w:firstLineChars="200"/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主要举措：</w:t>
      </w:r>
    </w:p>
    <w:p w14:paraId="41306C3C">
      <w:pPr>
        <w:spacing w:line="360" w:lineRule="auto"/>
        <w:ind w:firstLine="480" w:firstLineChars="200"/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（1）制定各年级各班读书计划</w:t>
      </w:r>
    </w:p>
    <w:p w14:paraId="3A6A9C34">
      <w:pPr>
        <w:spacing w:line="360" w:lineRule="auto"/>
        <w:ind w:firstLine="480" w:firstLineChars="200"/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（2）设置各班读书角，开展班级读书分享会活动</w:t>
      </w:r>
    </w:p>
    <w:p w14:paraId="78D8DA75">
      <w:pPr>
        <w:spacing w:line="360" w:lineRule="auto"/>
        <w:ind w:firstLine="480" w:firstLineChars="200"/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（3）制作读书小报  撰写读书笔记  制作书签</w:t>
      </w:r>
    </w:p>
    <w:p w14:paraId="2D0B3A0A">
      <w:pPr>
        <w:spacing w:line="360" w:lineRule="auto"/>
        <w:ind w:firstLine="480" w:firstLineChars="200"/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/>
          <w:b w:val="0"/>
          <w:bCs w:val="0"/>
          <w:sz w:val="24"/>
          <w:szCs w:val="24"/>
          <w:lang w:val="en-US" w:eastAsia="zh-CN"/>
        </w:rPr>
        <w:t>（4）评选读书小达人</w:t>
      </w:r>
    </w:p>
    <w:p w14:paraId="709BD472">
      <w:pPr>
        <w:wordWrap w:val="0"/>
        <w:spacing w:line="360" w:lineRule="auto"/>
        <w:ind w:firstLine="482" w:firstLineChars="200"/>
        <w:jc w:val="right"/>
        <w:rPr>
          <w:rFonts w:hint="default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 xml:space="preserve">责任人：童佳敏  </w:t>
      </w:r>
      <w:bookmarkStart w:id="0" w:name="_GoBack"/>
      <w:bookmarkEnd w:id="0"/>
    </w:p>
    <w:p w14:paraId="2D06B410">
      <w:pPr>
        <w:spacing w:line="360" w:lineRule="auto"/>
        <w:ind w:firstLine="482" w:firstLineChars="200"/>
        <w:jc w:val="right"/>
        <w:rPr>
          <w:rFonts w:hint="eastAsia" w:ascii="宋体" w:hAnsi="宋体"/>
          <w:b/>
          <w:bCs/>
          <w:sz w:val="24"/>
          <w:szCs w:val="24"/>
          <w:lang w:val="en-US" w:eastAsia="zh-CN"/>
        </w:rPr>
      </w:pPr>
    </w:p>
    <w:p w14:paraId="6EA52D9C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12.继续参与建平实验小学集团、金杨学区建设，按照“共享、共研、共成长”的理念，不断提升学校教育教学质量和师资队伍的发展。</w:t>
      </w:r>
    </w:p>
    <w:p w14:paraId="076D78B7">
      <w:pPr>
        <w:spacing w:line="360" w:lineRule="auto"/>
        <w:ind w:firstLine="480" w:firstLineChars="200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主要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举措</w:t>
      </w: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：</w:t>
      </w:r>
    </w:p>
    <w:p w14:paraId="5BBFCB3B">
      <w:pPr>
        <w:numPr>
          <w:ilvl w:val="0"/>
          <w:numId w:val="7"/>
        </w:numPr>
        <w:spacing w:line="360" w:lineRule="auto"/>
        <w:ind w:firstLine="480" w:firstLineChars="200"/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积极参与集团、学区举办的各类活动</w:t>
      </w:r>
    </w:p>
    <w:p w14:paraId="3407A911">
      <w:pPr>
        <w:numPr>
          <w:ilvl w:val="0"/>
          <w:numId w:val="7"/>
        </w:numPr>
        <w:spacing w:line="360" w:lineRule="auto"/>
        <w:ind w:firstLine="480" w:firstLineChars="200"/>
        <w:rPr>
          <w:rFonts w:hint="default" w:asciiTheme="minorEastAsia" w:hAnsi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积极举办金陆小学领衔的各类活动</w:t>
      </w:r>
    </w:p>
    <w:p w14:paraId="21EE1CBA">
      <w:pPr>
        <w:numPr>
          <w:ilvl w:val="0"/>
          <w:numId w:val="7"/>
        </w:numPr>
        <w:spacing w:line="360" w:lineRule="auto"/>
        <w:ind w:firstLine="480" w:firstLineChars="200"/>
        <w:rPr>
          <w:rFonts w:hint="default" w:asciiTheme="minorEastAsia" w:hAnsi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color w:val="auto"/>
          <w:sz w:val="24"/>
          <w:szCs w:val="24"/>
          <w:lang w:val="en-US" w:eastAsia="zh-CN"/>
        </w:rPr>
        <w:t>认真参加集团、学区的考核</w:t>
      </w:r>
    </w:p>
    <w:p w14:paraId="00521552">
      <w:pPr>
        <w:spacing w:line="360" w:lineRule="auto"/>
        <w:ind w:firstLine="6023" w:firstLineChars="2500"/>
        <w:jc w:val="right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</w:rPr>
        <w:t>责任人：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李晓芸</w:t>
      </w:r>
    </w:p>
    <w:p w14:paraId="1F3A06A7">
      <w:pPr>
        <w:spacing w:line="360" w:lineRule="auto"/>
        <w:ind w:firstLine="6023" w:firstLineChars="2500"/>
        <w:rPr>
          <w:rFonts w:hint="eastAsia" w:ascii="宋体" w:hAnsi="宋体"/>
          <w:b/>
          <w:bCs/>
          <w:sz w:val="24"/>
          <w:szCs w:val="24"/>
          <w:lang w:val="en-US" w:eastAsia="zh-CN"/>
        </w:rPr>
      </w:pPr>
    </w:p>
    <w:p w14:paraId="5DF4A984">
      <w:pPr>
        <w:numPr>
          <w:ilvl w:val="0"/>
          <w:numId w:val="8"/>
        </w:numPr>
        <w:spacing w:line="360" w:lineRule="auto"/>
        <w:ind w:left="0" w:leftChars="0" w:firstLine="480" w:firstLineChars="200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继续开展区级课题《为质疑而教——小学质疑教学的实践研究》以及子课题的实践研究，扎实有效的开展课题研究活动，加大科研与教研整合力度，逐步提升教师的研究能力。</w:t>
      </w:r>
    </w:p>
    <w:p w14:paraId="36027F69">
      <w:pPr>
        <w:spacing w:line="360" w:lineRule="auto"/>
        <w:ind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主要举措：</w:t>
      </w:r>
    </w:p>
    <w:p w14:paraId="2226EA1B">
      <w:pPr>
        <w:numPr>
          <w:ilvl w:val="0"/>
          <w:numId w:val="9"/>
        </w:numPr>
        <w:spacing w:line="360" w:lineRule="auto"/>
        <w:ind w:firstLine="480" w:firstLineChars="200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开发学生学习的工具</w:t>
      </w:r>
    </w:p>
    <w:p w14:paraId="19495B7F">
      <w:pPr>
        <w:numPr>
          <w:ilvl w:val="0"/>
          <w:numId w:val="9"/>
        </w:numPr>
        <w:spacing w:line="360" w:lineRule="auto"/>
        <w:ind w:firstLine="480" w:firstLineChars="200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开展课堂实践、研讨</w:t>
      </w:r>
    </w:p>
    <w:p w14:paraId="71CB1055">
      <w:pPr>
        <w:numPr>
          <w:ilvl w:val="0"/>
          <w:numId w:val="9"/>
        </w:numPr>
        <w:spacing w:line="360" w:lineRule="auto"/>
        <w:ind w:firstLine="480" w:firstLineChars="200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不定期聘请专家现场指导</w:t>
      </w:r>
    </w:p>
    <w:p w14:paraId="7F5256E7">
      <w:pPr>
        <w:numPr>
          <w:ilvl w:val="0"/>
          <w:numId w:val="9"/>
        </w:numPr>
        <w:spacing w:line="360" w:lineRule="auto"/>
        <w:ind w:firstLine="480" w:firstLineChars="200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撰写案例、论文</w:t>
      </w:r>
    </w:p>
    <w:p w14:paraId="52F343EC">
      <w:pPr>
        <w:numPr>
          <w:ilvl w:val="0"/>
          <w:numId w:val="9"/>
        </w:numPr>
        <w:spacing w:line="360" w:lineRule="auto"/>
        <w:ind w:firstLine="480" w:firstLineChars="200"/>
        <w:rPr>
          <w:rFonts w:hint="default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适时举办阶段性展示活动</w:t>
      </w:r>
    </w:p>
    <w:p w14:paraId="3D5D6791">
      <w:pPr>
        <w:spacing w:line="360" w:lineRule="auto"/>
        <w:ind w:firstLine="5783" w:firstLineChars="2400"/>
        <w:jc w:val="right"/>
        <w:rPr>
          <w:rFonts w:hint="eastAsia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</w:rPr>
        <w:t>责任人：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 xml:space="preserve">李晓芸  袁燕华  </w:t>
      </w:r>
    </w:p>
    <w:p w14:paraId="2BB463A5">
      <w:pPr>
        <w:spacing w:line="360" w:lineRule="auto"/>
        <w:rPr>
          <w:rFonts w:hint="eastAsia" w:ascii="宋体" w:hAnsi="宋体"/>
          <w:b/>
          <w:bCs/>
          <w:sz w:val="24"/>
          <w:szCs w:val="24"/>
          <w:lang w:val="en-US" w:eastAsia="zh-CN"/>
        </w:rPr>
      </w:pPr>
    </w:p>
    <w:p w14:paraId="45D537DE">
      <w:pPr>
        <w:numPr>
          <w:ilvl w:val="0"/>
          <w:numId w:val="8"/>
        </w:numPr>
        <w:spacing w:line="360" w:lineRule="auto"/>
        <w:ind w:left="0" w:leftChars="0" w:firstLine="480" w:firstLineChars="2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打造教师队伍梯队建设。根据不同层次青年教师的成长需求，制定多阶段的培训目标，探索适合青年教师成长的发展模式。发挥骨干教师在本校教学改革中的引领作用，促进学校师资队伍整体素质的提高。</w:t>
      </w:r>
    </w:p>
    <w:p w14:paraId="7514067C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主要</w:t>
      </w:r>
      <w:r>
        <w:rPr>
          <w:rFonts w:hint="eastAsia" w:asciiTheme="minorEastAsia" w:hAnsiTheme="minorEastAsia" w:cstheme="minorEastAsia"/>
          <w:sz w:val="24"/>
          <w:lang w:val="en-US" w:eastAsia="zh-CN"/>
        </w:rPr>
        <w:t>举措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：</w:t>
      </w:r>
    </w:p>
    <w:p w14:paraId="5ACEEC14">
      <w:pPr>
        <w:numPr>
          <w:ilvl w:val="0"/>
          <w:numId w:val="10"/>
        </w:numPr>
        <w:spacing w:line="360" w:lineRule="auto"/>
        <w:ind w:firstLine="480" w:firstLineChars="200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开展</w:t>
      </w: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师德师风建设主题活动</w:t>
      </w:r>
    </w:p>
    <w:p w14:paraId="5556A005">
      <w:pPr>
        <w:numPr>
          <w:ilvl w:val="0"/>
          <w:numId w:val="10"/>
        </w:numPr>
        <w:spacing w:line="360" w:lineRule="auto"/>
        <w:ind w:firstLine="480" w:firstLineChars="200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多维度落实青年教师校本研修活动</w:t>
      </w:r>
    </w:p>
    <w:p w14:paraId="21944134">
      <w:pPr>
        <w:numPr>
          <w:ilvl w:val="0"/>
          <w:numId w:val="10"/>
        </w:numPr>
        <w:spacing w:line="360" w:lineRule="auto"/>
        <w:ind w:firstLine="480" w:firstLineChars="200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/>
          <w:sz w:val="24"/>
          <w:lang w:val="en-US" w:eastAsia="zh-CN"/>
        </w:rPr>
        <w:t>持续推进“优师”培养计划</w:t>
      </w:r>
    </w:p>
    <w:p w14:paraId="3FEFFC19">
      <w:pPr>
        <w:numPr>
          <w:ilvl w:val="0"/>
          <w:numId w:val="10"/>
        </w:numPr>
        <w:spacing w:line="360" w:lineRule="auto"/>
        <w:ind w:firstLine="480" w:firstLineChars="200"/>
        <w:rPr>
          <w:rFonts w:hint="default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sz w:val="24"/>
          <w:szCs w:val="24"/>
          <w:lang w:val="en-US" w:eastAsia="zh-CN"/>
        </w:rPr>
        <w:t>制定本校区骨干教师的管理实施方案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，</w:t>
      </w:r>
      <w:r>
        <w:rPr>
          <w:rFonts w:hint="default" w:asciiTheme="minorEastAsia" w:hAnsiTheme="minorEastAsia" w:cstheme="minorEastAsia"/>
          <w:sz w:val="24"/>
          <w:szCs w:val="24"/>
          <w:lang w:val="en-US" w:eastAsia="zh-CN"/>
        </w:rPr>
        <w:t>规范考核工作程序</w:t>
      </w:r>
    </w:p>
    <w:p w14:paraId="45C1AD13">
      <w:pPr>
        <w:numPr>
          <w:ilvl w:val="0"/>
          <w:numId w:val="0"/>
        </w:numPr>
        <w:spacing w:line="360" w:lineRule="auto"/>
        <w:jc w:val="right"/>
        <w:rPr>
          <w:rFonts w:hint="default" w:ascii="宋体" w:hAnsi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/>
          <w:b/>
          <w:bCs/>
          <w:sz w:val="24"/>
          <w:szCs w:val="24"/>
        </w:rPr>
        <w:t>责任人：</w:t>
      </w:r>
      <w:r>
        <w:rPr>
          <w:rFonts w:hint="eastAsia" w:ascii="宋体" w:hAnsi="宋体"/>
          <w:b/>
          <w:bCs/>
          <w:sz w:val="24"/>
          <w:szCs w:val="24"/>
          <w:lang w:val="en-US" w:eastAsia="zh-CN"/>
        </w:rPr>
        <w:t>张蓓红  李晓芸  范诗沁</w:t>
      </w:r>
    </w:p>
    <w:p w14:paraId="57590A5A">
      <w:pPr>
        <w:numPr>
          <w:ilvl w:val="0"/>
          <w:numId w:val="0"/>
        </w:numPr>
        <w:spacing w:line="360" w:lineRule="auto"/>
        <w:ind w:firstLine="5542" w:firstLineChars="2300"/>
        <w:rPr>
          <w:rFonts w:hint="eastAsia" w:ascii="宋体" w:hAnsi="宋体"/>
          <w:b/>
          <w:bCs/>
          <w:sz w:val="24"/>
          <w:szCs w:val="24"/>
          <w:lang w:val="en-US" w:eastAsia="zh-CN"/>
        </w:rPr>
      </w:pPr>
    </w:p>
    <w:p w14:paraId="6F10F82D"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全面优化学校育人环境，根据学校总体规划和校园实际,坚持“因地制宜、科学规划、经济实用、提升水平”的原则,把校园环境与绿色学校创建、校园环境建设、校园文化建设、特色学校创建和学生劳动实践教育等方面结合起来。    </w:t>
      </w:r>
    </w:p>
    <w:p w14:paraId="570E25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  <w:szCs w:val="24"/>
          <w:lang w:val="en-US" w:eastAsia="zh-CN"/>
        </w:rPr>
      </w:pPr>
      <w:r>
        <w:rPr>
          <w:rFonts w:hint="eastAsia" w:ascii="宋体" w:hAnsi="宋体"/>
          <w:sz w:val="24"/>
          <w:szCs w:val="24"/>
          <w:lang w:val="en-US" w:eastAsia="zh-CN"/>
        </w:rPr>
        <w:t>主要举措：</w:t>
      </w:r>
    </w:p>
    <w:p w14:paraId="5A660D14">
      <w:pPr>
        <w:numPr>
          <w:ilvl w:val="0"/>
          <w:numId w:val="0"/>
        </w:numPr>
        <w:spacing w:line="360" w:lineRule="auto"/>
        <w:jc w:val="left"/>
        <w:rPr>
          <w:rFonts w:hint="default" w:asciiTheme="minorEastAsia" w:hAnsiTheme="minorEastAsia" w:cs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cstheme="minorEastAsia"/>
          <w:b w:val="0"/>
          <w:bCs/>
          <w:sz w:val="24"/>
          <w:szCs w:val="24"/>
          <w:lang w:val="en-US" w:eastAsia="zh-CN"/>
        </w:rPr>
        <w:t>（1）完善学校基础设施改造工程</w:t>
      </w:r>
    </w:p>
    <w:p w14:paraId="6CDC0C60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>（2）开展安全主题教育系列活动</w:t>
      </w:r>
    </w:p>
    <w:p w14:paraId="08DFA745">
      <w:pPr>
        <w:numPr>
          <w:ilvl w:val="0"/>
          <w:numId w:val="0"/>
        </w:numPr>
        <w:spacing w:line="360" w:lineRule="auto"/>
        <w:ind w:firstLine="480" w:firstLineChars="200"/>
        <w:jc w:val="left"/>
        <w:rPr>
          <w:rFonts w:hint="default" w:ascii="宋体" w:hAnsi="宋体" w:eastAsia="宋体" w:cs="宋体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sz w:val="24"/>
          <w:szCs w:val="24"/>
          <w:lang w:val="en-US" w:eastAsia="zh-CN"/>
        </w:rPr>
        <w:t>（3）加强日常管理与维修</w:t>
      </w:r>
    </w:p>
    <w:p w14:paraId="051D09BE">
      <w:pPr>
        <w:numPr>
          <w:ilvl w:val="0"/>
          <w:numId w:val="0"/>
        </w:numPr>
        <w:spacing w:line="360" w:lineRule="auto"/>
        <w:ind w:firstLine="4096" w:firstLineChars="1700"/>
        <w:rPr>
          <w:rFonts w:hint="default" w:asciiTheme="minorEastAsia" w:hAnsiTheme="minorEastAsia" w:cstheme="minorEastAsia"/>
          <w:b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>责任</w:t>
      </w:r>
      <w:r>
        <w:rPr>
          <w:rFonts w:hint="eastAsia" w:asciiTheme="minorEastAsia" w:hAnsiTheme="minorEastAsia" w:cstheme="minorEastAsia"/>
          <w:b/>
          <w:sz w:val="24"/>
          <w:szCs w:val="24"/>
        </w:rPr>
        <w:t xml:space="preserve">人：冯军 </w:t>
      </w:r>
      <w:r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  <w:t xml:space="preserve"> 李晓芸  左婷  袁平 </w:t>
      </w:r>
    </w:p>
    <w:p w14:paraId="03B3217D"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cstheme="minorEastAsia"/>
          <w:b/>
          <w:sz w:val="24"/>
          <w:szCs w:val="24"/>
          <w:lang w:val="en-US" w:eastAsia="zh-CN"/>
        </w:rPr>
      </w:pPr>
    </w:p>
    <w:p w14:paraId="101B7A51">
      <w:pPr>
        <w:numPr>
          <w:ilvl w:val="0"/>
          <w:numId w:val="8"/>
        </w:numPr>
        <w:spacing w:line="360" w:lineRule="auto"/>
        <w:ind w:left="0" w:leftChars="0" w:firstLine="480" w:firstLineChars="200"/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  <w:t>根据《中国共产主义青年团基层组织选举规则》、《团支部团员（代表）大会换届选举工作主要议程》等有关精神，结合学校团支部的实际情况，完成新一届团支部委员会换届改选工作。</w:t>
      </w:r>
    </w:p>
    <w:p w14:paraId="3182FD56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  <w:t>主要举措:</w:t>
      </w:r>
    </w:p>
    <w:p w14:paraId="14B33A13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  <w:t>（1）遵循团内相关规定，制定实施方案；</w:t>
      </w:r>
    </w:p>
    <w:p w14:paraId="1BB837FD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  <w:t>（2）规范选举工作程序，报请上级团委审批；</w:t>
      </w:r>
    </w:p>
    <w:p w14:paraId="7D658089">
      <w:pPr>
        <w:numPr>
          <w:ilvl w:val="0"/>
          <w:numId w:val="0"/>
        </w:numPr>
        <w:spacing w:line="360" w:lineRule="auto"/>
        <w:ind w:firstLine="480" w:firstLineChars="200"/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b w:val="0"/>
          <w:bCs/>
          <w:sz w:val="24"/>
          <w:szCs w:val="24"/>
          <w:lang w:val="en-US" w:eastAsia="zh-CN"/>
        </w:rPr>
        <w:t>（3）按照相关规定，做好材料归档工作。</w:t>
      </w:r>
    </w:p>
    <w:p w14:paraId="71206203">
      <w:pPr>
        <w:numPr>
          <w:ilvl w:val="0"/>
          <w:numId w:val="0"/>
        </w:numPr>
        <w:spacing w:line="360" w:lineRule="auto"/>
        <w:jc w:val="right"/>
        <w:rPr>
          <w:rFonts w:hint="default" w:asciiTheme="minorEastAsia" w:hAnsiTheme="minorEastAsia" w:cstheme="minorEastAsia"/>
          <w:b/>
          <w:sz w:val="24"/>
          <w:szCs w:val="24"/>
          <w:lang w:val="en-US" w:eastAsia="zh-CN"/>
        </w:rPr>
      </w:pPr>
      <w:r>
        <w:rPr>
          <w:rFonts w:hint="default" w:asciiTheme="minorEastAsia" w:hAnsiTheme="minorEastAsia" w:cstheme="minorEastAsia"/>
          <w:b/>
          <w:sz w:val="24"/>
          <w:szCs w:val="24"/>
          <w:lang w:val="en-US" w:eastAsia="zh-CN"/>
        </w:rPr>
        <w:t>责任人： 王宏玮  左婷</w:t>
      </w:r>
    </w:p>
    <w:p w14:paraId="217845E1">
      <w:pPr>
        <w:numPr>
          <w:ilvl w:val="0"/>
          <w:numId w:val="0"/>
        </w:numPr>
        <w:spacing w:line="360" w:lineRule="auto"/>
        <w:rPr>
          <w:rFonts w:hint="eastAsia" w:ascii="宋体" w:hAnsi="宋体"/>
          <w:b/>
          <w:bCs/>
          <w:sz w:val="24"/>
          <w:szCs w:val="24"/>
          <w:lang w:val="en-US" w:eastAsia="zh-CN"/>
        </w:rPr>
      </w:pPr>
    </w:p>
    <w:p w14:paraId="18B532AE">
      <w:pPr>
        <w:spacing w:line="360" w:lineRule="auto"/>
        <w:rPr>
          <w:rFonts w:hint="default" w:ascii="宋体" w:hAnsi="宋体"/>
          <w:b/>
          <w:bCs/>
          <w:sz w:val="24"/>
          <w:szCs w:val="24"/>
          <w:lang w:val="en-US" w:eastAsia="zh-CN"/>
        </w:rPr>
      </w:pPr>
    </w:p>
    <w:p w14:paraId="53758BC9"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cstheme="minorEastAsia"/>
          <w:b/>
          <w:sz w:val="24"/>
        </w:rPr>
      </w:pPr>
    </w:p>
    <w:p w14:paraId="1440FF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color w:val="191919"/>
          <w:sz w:val="24"/>
          <w:szCs w:val="24"/>
          <w:shd w:val="clear" w:color="auto" w:fill="FFFFFF"/>
        </w:rPr>
      </w:pPr>
    </w:p>
    <w:p w14:paraId="162662B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DD89F7E"/>
    <w:multiLevelType w:val="singleLevel"/>
    <w:tmpl w:val="9DD89F7E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A469F555"/>
    <w:multiLevelType w:val="singleLevel"/>
    <w:tmpl w:val="A469F555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E7A1E7F0"/>
    <w:multiLevelType w:val="singleLevel"/>
    <w:tmpl w:val="E7A1E7F0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F0E8AA40"/>
    <w:multiLevelType w:val="singleLevel"/>
    <w:tmpl w:val="F0E8AA40"/>
    <w:lvl w:ilvl="0" w:tentative="0">
      <w:start w:val="13"/>
      <w:numFmt w:val="decimal"/>
      <w:suff w:val="space"/>
      <w:lvlText w:val="%1."/>
      <w:lvlJc w:val="left"/>
    </w:lvl>
  </w:abstractNum>
  <w:abstractNum w:abstractNumId="4">
    <w:nsid w:val="37AC51C0"/>
    <w:multiLevelType w:val="singleLevel"/>
    <w:tmpl w:val="37AC51C0"/>
    <w:lvl w:ilvl="0" w:tentative="0">
      <w:start w:val="1"/>
      <w:numFmt w:val="decimal"/>
      <w:suff w:val="nothing"/>
      <w:lvlText w:val="（%1）"/>
      <w:lvlJc w:val="left"/>
    </w:lvl>
  </w:abstractNum>
  <w:abstractNum w:abstractNumId="5">
    <w:nsid w:val="39FDA26B"/>
    <w:multiLevelType w:val="singleLevel"/>
    <w:tmpl w:val="39FDA26B"/>
    <w:lvl w:ilvl="0" w:tentative="0">
      <w:start w:val="8"/>
      <w:numFmt w:val="decimal"/>
      <w:suff w:val="space"/>
      <w:lvlText w:val="%1."/>
      <w:lvlJc w:val="left"/>
    </w:lvl>
  </w:abstractNum>
  <w:abstractNum w:abstractNumId="6">
    <w:nsid w:val="4F8856F5"/>
    <w:multiLevelType w:val="singleLevel"/>
    <w:tmpl w:val="4F8856F5"/>
    <w:lvl w:ilvl="0" w:tentative="0">
      <w:start w:val="1"/>
      <w:numFmt w:val="decimal"/>
      <w:suff w:val="nothing"/>
      <w:lvlText w:val="（%1）"/>
      <w:lvlJc w:val="left"/>
    </w:lvl>
  </w:abstractNum>
  <w:abstractNum w:abstractNumId="7">
    <w:nsid w:val="5EDBADAE"/>
    <w:multiLevelType w:val="singleLevel"/>
    <w:tmpl w:val="5EDBADAE"/>
    <w:lvl w:ilvl="0" w:tentative="0">
      <w:start w:val="9"/>
      <w:numFmt w:val="decimal"/>
      <w:suff w:val="space"/>
      <w:lvlText w:val="%1."/>
      <w:lvlJc w:val="left"/>
    </w:lvl>
  </w:abstractNum>
  <w:abstractNum w:abstractNumId="8">
    <w:nsid w:val="636957F1"/>
    <w:multiLevelType w:val="singleLevel"/>
    <w:tmpl w:val="636957F1"/>
    <w:lvl w:ilvl="0" w:tentative="0">
      <w:start w:val="1"/>
      <w:numFmt w:val="decimal"/>
      <w:suff w:val="nothing"/>
      <w:lvlText w:val="（%1）"/>
      <w:lvlJc w:val="left"/>
    </w:lvl>
  </w:abstractNum>
  <w:abstractNum w:abstractNumId="9">
    <w:nsid w:val="792D8ADC"/>
    <w:multiLevelType w:val="singleLevel"/>
    <w:tmpl w:val="792D8ADC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5"/>
  </w:num>
  <w:num w:numId="5">
    <w:abstractNumId w:val="7"/>
  </w:num>
  <w:num w:numId="6">
    <w:abstractNumId w:val="6"/>
  </w:num>
  <w:num w:numId="7">
    <w:abstractNumId w:val="4"/>
  </w:num>
  <w:num w:numId="8">
    <w:abstractNumId w:val="3"/>
  </w:num>
  <w:num w:numId="9">
    <w:abstractNumId w:val="0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VmNDg4M2UzMTRlOTU5MjU0ZTkyNjNlM2VmOThiMzAifQ=="/>
  </w:docVars>
  <w:rsids>
    <w:rsidRoot w:val="2B491C63"/>
    <w:rsid w:val="046027BE"/>
    <w:rsid w:val="0DF026E6"/>
    <w:rsid w:val="0E5A0318"/>
    <w:rsid w:val="16B7083A"/>
    <w:rsid w:val="1DBB12D2"/>
    <w:rsid w:val="1DDF6730"/>
    <w:rsid w:val="1E627E78"/>
    <w:rsid w:val="2058643F"/>
    <w:rsid w:val="29B3196E"/>
    <w:rsid w:val="2B491C63"/>
    <w:rsid w:val="2E2875AC"/>
    <w:rsid w:val="4292086A"/>
    <w:rsid w:val="4405589A"/>
    <w:rsid w:val="4DB12905"/>
    <w:rsid w:val="509310D2"/>
    <w:rsid w:val="5BF64864"/>
    <w:rsid w:val="5E326487"/>
    <w:rsid w:val="663F6EC1"/>
    <w:rsid w:val="66BC3B4E"/>
    <w:rsid w:val="6CC06C01"/>
    <w:rsid w:val="7F6A0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 A"/>
    <w:autoRedefine/>
    <w:qFormat/>
    <w:uiPriority w:val="0"/>
    <w:pPr>
      <w:widowControl w:val="0"/>
      <w:jc w:val="both"/>
    </w:pPr>
    <w:rPr>
      <w:rFonts w:hint="eastAsia"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2785</Words>
  <Characters>2824</Characters>
  <Lines>0</Lines>
  <Paragraphs>0</Paragraphs>
  <TotalTime>11</TotalTime>
  <ScaleCrop>false</ScaleCrop>
  <LinksUpToDate>false</LinksUpToDate>
  <CharactersWithSpaces>3059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2024-08-11T06:38:00Z</dcterms:created>
  <dc:creator>WPS_1693237232</dc:creator>
  <cp:lastModifiedBy>WPS_1693237232</cp:lastModifiedBy>
  <dcterms:modified xsi:type="dcterms:W3CDTF">2025-08-03T23:44:17Z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7EFD6E9BF30B49E88CB780A02DB8E0E6_11</vt:lpwstr>
  </property>
  <property fmtid="{D5CDD505-2E9C-101B-9397-08002B2CF9AE}" pid="4" name="KSOTemplateDocerSaveRecord">
    <vt:lpwstr>eyJoZGlkIjoiNTVmNDg4M2UzMTRlOTU5MjU0ZTkyNjNlM2VmOThiMzAiLCJ1c2VySWQiOiIxNTI1NzI4NDk4In0=</vt:lpwstr>
  </property>
</Properties>
</file>