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b/>
          <w:color w:val="313131"/>
          <w:sz w:val="35"/>
        </w:rPr>
        <w:t>以核心素养为导</w:t>
      </w:r>
      <w:r>
        <w:rPr>
          <w:b/>
          <w:color w:val="313131"/>
          <w:spacing w:val="78"/>
          <w:sz w:val="35"/>
        </w:rPr>
        <w:t>向</w:t>
      </w:r>
      <w:r>
        <w:rPr>
          <w:b/>
          <w:color w:val="313131"/>
          <w:sz w:val="35"/>
        </w:rPr>
        <w:t>开展课堂教学转型研</w:t>
      </w:r>
      <w:r>
        <w:rPr>
          <w:b/>
          <w:color w:val="313131"/>
          <w:spacing w:val="-17"/>
          <w:sz w:val="35"/>
        </w:rPr>
        <w:t>究</w:t>
      </w:r>
    </w:p>
    <w:p>
      <w:pPr>
        <w:jc w:val="righ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——20</w:t>
      </w:r>
      <w:r>
        <w:rPr>
          <w:rFonts w:ascii="宋体" w:hAnsi="宋体"/>
          <w:b/>
          <w:sz w:val="32"/>
          <w:szCs w:val="32"/>
        </w:rPr>
        <w:t>23</w:t>
      </w:r>
      <w:r>
        <w:rPr>
          <w:rFonts w:hint="eastAsia" w:ascii="宋体" w:hAnsi="宋体"/>
          <w:b/>
          <w:sz w:val="32"/>
          <w:szCs w:val="32"/>
        </w:rPr>
        <w:t>学年度第一学期课程处工作计划</w:t>
      </w:r>
    </w:p>
    <w:p>
      <w:pPr>
        <w:tabs>
          <w:tab w:val="left" w:pos="1260"/>
        </w:tabs>
        <w:adjustRightInd w:val="false"/>
        <w:snapToGrid w:val="false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一、指导思想：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坚持立德树人基本导向，在课程教学中践行社会主义核心价值观；认真贯彻五项管理、双减工作的精神，贯彻落实区域教育改革发展重点任务，继续学习义务教育阶段新课程方案和学科课程标准，聚焦《浦东教育现代化</w:t>
      </w:r>
      <w:r>
        <w:rPr>
          <w:rFonts w:ascii="宋体" w:hAnsi="宋体"/>
          <w:snapToGrid w:val="false"/>
          <w:kern w:val="0"/>
          <w:sz w:val="24"/>
        </w:rPr>
        <w:t>2035</w:t>
      </w:r>
      <w:r>
        <w:rPr>
          <w:rFonts w:hint="eastAsia" w:ascii="宋体" w:hAnsi="宋体"/>
          <w:snapToGrid w:val="false"/>
          <w:kern w:val="0"/>
          <w:sz w:val="24"/>
        </w:rPr>
        <w:t>》和《浦东教育</w:t>
      </w:r>
      <w:r>
        <w:rPr>
          <w:rFonts w:ascii="宋体" w:hAnsi="宋体"/>
          <w:snapToGrid w:val="false"/>
          <w:kern w:val="0"/>
          <w:sz w:val="24"/>
        </w:rPr>
        <w:t>“</w:t>
      </w:r>
      <w:r>
        <w:rPr>
          <w:rFonts w:hint="eastAsia" w:ascii="宋体" w:hAnsi="宋体"/>
          <w:snapToGrid w:val="false"/>
          <w:kern w:val="0"/>
          <w:sz w:val="24"/>
        </w:rPr>
        <w:t>十四五</w:t>
      </w:r>
      <w:r>
        <w:rPr>
          <w:rFonts w:ascii="宋体" w:hAnsi="宋体"/>
          <w:snapToGrid w:val="false"/>
          <w:kern w:val="0"/>
          <w:sz w:val="24"/>
        </w:rPr>
        <w:t>”</w:t>
      </w:r>
      <w:r>
        <w:rPr>
          <w:rFonts w:hint="eastAsia" w:ascii="宋体" w:hAnsi="宋体"/>
          <w:snapToGrid w:val="false"/>
          <w:kern w:val="0"/>
          <w:sz w:val="24"/>
        </w:rPr>
        <w:t>发展规划》、《香山小学</w:t>
      </w:r>
      <w:r>
        <w:rPr>
          <w:rFonts w:ascii="宋体" w:hAnsi="宋体"/>
          <w:snapToGrid w:val="false"/>
          <w:kern w:val="0"/>
          <w:sz w:val="24"/>
        </w:rPr>
        <w:t>“</w:t>
      </w:r>
      <w:r>
        <w:rPr>
          <w:rFonts w:hint="eastAsia" w:ascii="宋体" w:hAnsi="宋体"/>
          <w:snapToGrid w:val="false"/>
          <w:kern w:val="0"/>
          <w:sz w:val="24"/>
        </w:rPr>
        <w:t>十四五</w:t>
      </w:r>
      <w:r>
        <w:rPr>
          <w:rFonts w:ascii="宋体" w:hAnsi="宋体"/>
          <w:snapToGrid w:val="false"/>
          <w:kern w:val="0"/>
          <w:sz w:val="24"/>
        </w:rPr>
        <w:t>”</w:t>
      </w:r>
      <w:r>
        <w:rPr>
          <w:rFonts w:hint="eastAsia" w:ascii="宋体" w:hAnsi="宋体"/>
          <w:snapToGrid w:val="false"/>
          <w:kern w:val="0"/>
          <w:sz w:val="24"/>
        </w:rPr>
        <w:t>发展规划》的目标，努力建设与学校发展相适应的多层次、特色化、高品质的课程教学，助推我校教育教学</w:t>
      </w:r>
      <w:r>
        <w:rPr>
          <w:rFonts w:ascii="宋体" w:hAnsi="宋体"/>
          <w:snapToGrid w:val="false"/>
          <w:kern w:val="0"/>
          <w:sz w:val="24"/>
        </w:rPr>
        <w:t>质量</w:t>
      </w:r>
      <w:r>
        <w:rPr>
          <w:rFonts w:hint="eastAsia" w:ascii="宋体" w:hAnsi="宋体"/>
          <w:snapToGrid w:val="false"/>
          <w:kern w:val="0"/>
          <w:sz w:val="24"/>
        </w:rPr>
        <w:t>深入发展，成为让家长、社会、学生满意、放心的家门口的好学校。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二</w:t>
      </w:r>
      <w:r>
        <w:rPr>
          <w:rFonts w:ascii="宋体" w:hAnsi="宋体"/>
          <w:b/>
          <w:color w:val="000000"/>
          <w:sz w:val="28"/>
          <w:szCs w:val="28"/>
        </w:rPr>
        <w:t>、</w:t>
      </w:r>
      <w:r>
        <w:rPr>
          <w:rFonts w:hint="eastAsia" w:ascii="宋体" w:hAnsi="宋体"/>
          <w:b/>
          <w:color w:val="000000"/>
          <w:sz w:val="28"/>
          <w:szCs w:val="28"/>
        </w:rPr>
        <w:t>重点</w:t>
      </w:r>
      <w:r>
        <w:rPr>
          <w:rFonts w:ascii="宋体" w:hAnsi="宋体"/>
          <w:b/>
          <w:color w:val="000000"/>
          <w:sz w:val="28"/>
          <w:szCs w:val="28"/>
        </w:rPr>
        <w:t>工作：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1、加强义务教育课程方案和各学科课程标准的学习与领会；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ascii="宋体" w:hAnsi="宋体"/>
          <w:snapToGrid w:val="false"/>
          <w:kern w:val="0"/>
          <w:sz w:val="24"/>
        </w:rPr>
        <w:t>2</w:t>
      </w:r>
      <w:r>
        <w:rPr>
          <w:rFonts w:hint="eastAsia" w:ascii="宋体" w:hAnsi="宋体"/>
          <w:snapToGrid w:val="false"/>
          <w:kern w:val="0"/>
          <w:sz w:val="24"/>
        </w:rPr>
        <w:t>、落实国家对于教育颁布的五项管理和双减政策；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ascii="宋体" w:hAnsi="宋体"/>
          <w:snapToGrid w:val="false"/>
          <w:kern w:val="0"/>
          <w:sz w:val="24"/>
        </w:rPr>
        <w:t>3</w:t>
      </w:r>
      <w:r>
        <w:rPr>
          <w:rFonts w:hint="eastAsia" w:ascii="宋体" w:hAnsi="宋体"/>
          <w:snapToGrid w:val="false"/>
          <w:kern w:val="0"/>
          <w:sz w:val="24"/>
        </w:rPr>
        <w:t xml:space="preserve">、积极开展学科教学实践（教学方式的转变），减轻学生过重的学业负担； 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ascii="宋体" w:hAnsi="宋体"/>
          <w:snapToGrid w:val="false"/>
          <w:kern w:val="0"/>
          <w:sz w:val="24"/>
        </w:rPr>
        <w:t>4</w:t>
      </w:r>
      <w:r>
        <w:rPr>
          <w:rFonts w:hint="eastAsia" w:ascii="宋体" w:hAnsi="宋体"/>
          <w:snapToGrid w:val="false"/>
          <w:kern w:val="0"/>
          <w:sz w:val="24"/>
        </w:rPr>
        <w:t>、提高教师课堂教学效率，以核心素养为导向，开展课堂教学转型研究。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kern w:val="0"/>
          <w:sz w:val="24"/>
        </w:rPr>
      </w:pPr>
      <w:r>
        <w:rPr>
          <w:rFonts w:ascii="宋体" w:hAnsi="宋体"/>
          <w:snapToGrid w:val="false"/>
          <w:kern w:val="0"/>
          <w:sz w:val="24"/>
        </w:rPr>
        <w:t>5</w:t>
      </w:r>
      <w:r>
        <w:rPr>
          <w:rFonts w:hint="eastAsia" w:ascii="宋体" w:hAnsi="宋体"/>
          <w:snapToGrid w:val="false"/>
          <w:kern w:val="0"/>
          <w:sz w:val="24"/>
        </w:rPr>
        <w:t>、加强作业管理和作业设计的研究，提升作业的科学性和有效性。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三</w:t>
      </w:r>
      <w:r>
        <w:rPr>
          <w:rFonts w:ascii="宋体" w:hAnsi="宋体"/>
          <w:b/>
          <w:color w:val="000000"/>
          <w:sz w:val="28"/>
          <w:szCs w:val="28"/>
        </w:rPr>
        <w:t>、工作要点：</w:t>
      </w:r>
    </w:p>
    <w:p>
      <w:pPr>
        <w:tabs>
          <w:tab w:val="left" w:pos="1260"/>
        </w:tabs>
        <w:adjustRightInd w:val="false"/>
        <w:snapToGrid w:val="false"/>
        <w:spacing w:line="360" w:lineRule="auto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（一）</w:t>
      </w:r>
      <w:r>
        <w:rPr>
          <w:rFonts w:hint="eastAsia" w:ascii="宋体" w:hAnsi="宋体"/>
          <w:b/>
          <w:snapToGrid w:val="false"/>
          <w:kern w:val="0"/>
          <w:sz w:val="24"/>
        </w:rPr>
        <w:t>严格</w:t>
      </w:r>
      <w:r>
        <w:rPr>
          <w:rFonts w:ascii="宋体" w:hAnsi="宋体"/>
          <w:b/>
          <w:snapToGrid w:val="false"/>
          <w:kern w:val="0"/>
          <w:sz w:val="24"/>
        </w:rPr>
        <w:t>执行</w:t>
      </w:r>
      <w:r>
        <w:rPr>
          <w:rFonts w:hint="eastAsia" w:ascii="宋体" w:hAnsi="宋体"/>
          <w:b/>
          <w:snapToGrid w:val="false"/>
          <w:kern w:val="0"/>
          <w:sz w:val="24"/>
        </w:rPr>
        <w:t>20</w:t>
      </w:r>
      <w:r>
        <w:rPr>
          <w:rFonts w:ascii="宋体" w:hAnsi="宋体"/>
          <w:b/>
          <w:snapToGrid w:val="false"/>
          <w:kern w:val="0"/>
          <w:sz w:val="24"/>
        </w:rPr>
        <w:t>23</w:t>
      </w:r>
      <w:r>
        <w:rPr>
          <w:rFonts w:hint="eastAsia" w:ascii="宋体" w:hAnsi="宋体"/>
          <w:b/>
          <w:snapToGrid w:val="false"/>
          <w:kern w:val="0"/>
          <w:sz w:val="24"/>
        </w:rPr>
        <w:t>课程计划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ascii="宋体" w:hAnsi="宋体"/>
          <w:snapToGrid w:val="false"/>
          <w:kern w:val="0"/>
          <w:sz w:val="24"/>
        </w:rPr>
        <w:t>1</w:t>
      </w:r>
      <w:r>
        <w:rPr>
          <w:rFonts w:hint="eastAsia" w:ascii="宋体" w:hAnsi="宋体"/>
          <w:snapToGrid w:val="false"/>
          <w:kern w:val="0"/>
          <w:sz w:val="24"/>
        </w:rPr>
        <w:t>、</w:t>
      </w:r>
      <w:r>
        <w:rPr>
          <w:rFonts w:ascii="宋体" w:hAnsi="宋体"/>
          <w:snapToGrid w:val="false"/>
          <w:kern w:val="0"/>
          <w:sz w:val="24"/>
        </w:rPr>
        <w:t>编制香山小学</w:t>
      </w:r>
      <w:r>
        <w:rPr>
          <w:rFonts w:hint="eastAsia" w:ascii="宋体" w:hAnsi="宋体"/>
          <w:snapToGrid w:val="false"/>
          <w:kern w:val="0"/>
          <w:sz w:val="24"/>
        </w:rPr>
        <w:t>20</w:t>
      </w:r>
      <w:r>
        <w:rPr>
          <w:rFonts w:ascii="宋体" w:hAnsi="宋体"/>
          <w:snapToGrid w:val="false"/>
          <w:kern w:val="0"/>
          <w:sz w:val="24"/>
        </w:rPr>
        <w:t>23</w:t>
      </w:r>
      <w:r>
        <w:rPr>
          <w:rFonts w:hint="eastAsia" w:ascii="宋体" w:hAnsi="宋体"/>
          <w:snapToGrid w:val="false"/>
          <w:kern w:val="0"/>
          <w:sz w:val="24"/>
        </w:rPr>
        <w:t>课程计划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（1）认真学习义务教育课程方案和202</w:t>
      </w:r>
      <w:r>
        <w:rPr>
          <w:rFonts w:ascii="宋体" w:hAnsi="宋体"/>
          <w:snapToGrid w:val="false"/>
          <w:kern w:val="0"/>
          <w:sz w:val="24"/>
        </w:rPr>
        <w:t>3</w:t>
      </w:r>
      <w:r>
        <w:rPr>
          <w:rFonts w:hint="eastAsia" w:ascii="宋体" w:hAnsi="宋体"/>
          <w:snapToGrid w:val="false"/>
          <w:kern w:val="0"/>
          <w:sz w:val="24"/>
        </w:rPr>
        <w:t>学年</w:t>
      </w:r>
      <w:r>
        <w:rPr>
          <w:rFonts w:ascii="宋体" w:hAnsi="宋体"/>
          <w:snapToGrid w:val="false"/>
          <w:kern w:val="0"/>
          <w:sz w:val="24"/>
        </w:rPr>
        <w:t>课程计划</w:t>
      </w:r>
      <w:r>
        <w:rPr>
          <w:rFonts w:hint="eastAsia" w:ascii="宋体" w:hAnsi="宋体"/>
          <w:snapToGrid w:val="false"/>
          <w:kern w:val="0"/>
          <w:sz w:val="24"/>
        </w:rPr>
        <w:t>，聚焦核心素养，变革育人方式，强化学科实践，推进综合学习。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（2）严格落实《习近平新时代中国特色社会主义思想学生读本》的教学工作，分别安排在三年级上学期、五年级上学期，此作为必修内容，利用道德与法治课、班团队课、校本课程等统筹安排课时，由道德与法治课教师主讲，每册集中学习</w:t>
      </w:r>
      <w:r>
        <w:rPr>
          <w:rFonts w:ascii="宋体" w:hAnsi="宋体"/>
          <w:snapToGrid w:val="false"/>
          <w:kern w:val="0"/>
          <w:sz w:val="24"/>
        </w:rPr>
        <w:t>1</w:t>
      </w:r>
      <w:r>
        <w:rPr>
          <w:rFonts w:hint="eastAsia" w:ascii="宋体" w:hAnsi="宋体"/>
          <w:snapToGrid w:val="false"/>
          <w:kern w:val="0"/>
          <w:sz w:val="24"/>
        </w:rPr>
        <w:t>学期，平均每周</w:t>
      </w:r>
      <w:r>
        <w:rPr>
          <w:rFonts w:ascii="宋体" w:hAnsi="宋体"/>
          <w:snapToGrid w:val="false"/>
          <w:kern w:val="0"/>
          <w:sz w:val="24"/>
        </w:rPr>
        <w:t>1</w:t>
      </w:r>
      <w:r>
        <w:rPr>
          <w:rFonts w:hint="eastAsia" w:ascii="宋体" w:hAnsi="宋体"/>
          <w:snapToGrid w:val="false"/>
          <w:kern w:val="0"/>
          <w:sz w:val="24"/>
        </w:rPr>
        <w:t>课时。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（3）劳动技术、社区服务、社会实践、探究型课程整合劳动技术、社区服务、社会实践等开展劳动教育，整合社区服务、社会实践、探究型课程等开展综合实践活动。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2、树立符合学生全面发展的教育观，</w:t>
      </w:r>
      <w:r>
        <w:rPr>
          <w:rFonts w:ascii="宋体" w:hAnsi="宋体"/>
          <w:snapToGrid w:val="false"/>
          <w:kern w:val="0"/>
          <w:sz w:val="24"/>
        </w:rPr>
        <w:t>有质量地实施三类课程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严格</w:t>
      </w:r>
      <w:r>
        <w:rPr>
          <w:rFonts w:ascii="宋体" w:hAnsi="宋体"/>
          <w:snapToGrid w:val="false"/>
          <w:kern w:val="0"/>
          <w:sz w:val="24"/>
        </w:rPr>
        <w:t>执行基础型课程的设置，不随意增减课时，合理安排教学；</w:t>
      </w:r>
      <w:r>
        <w:rPr>
          <w:rFonts w:hint="eastAsia" w:ascii="宋体" w:hAnsi="宋体"/>
          <w:snapToGrid w:val="false"/>
          <w:kern w:val="0"/>
          <w:sz w:val="24"/>
        </w:rPr>
        <w:t>制定</w:t>
      </w:r>
      <w:r>
        <w:rPr>
          <w:rFonts w:ascii="宋体" w:hAnsi="宋体"/>
          <w:snapToGrid w:val="false"/>
          <w:kern w:val="0"/>
          <w:sz w:val="24"/>
        </w:rPr>
        <w:t>学校拓展型课程方案，积极开设拓展型课程，本学期</w:t>
      </w:r>
      <w:r>
        <w:rPr>
          <w:rFonts w:hint="eastAsia" w:ascii="宋体" w:hAnsi="宋体"/>
          <w:snapToGrid w:val="false"/>
          <w:kern w:val="0"/>
          <w:sz w:val="24"/>
        </w:rPr>
        <w:t>将开展</w:t>
      </w:r>
      <w:r>
        <w:rPr>
          <w:rFonts w:ascii="宋体" w:hAnsi="宋体"/>
          <w:snapToGrid w:val="false"/>
          <w:kern w:val="0"/>
          <w:sz w:val="24"/>
        </w:rPr>
        <w:t>艺术类、科技类、体育类</w:t>
      </w:r>
      <w:r>
        <w:rPr>
          <w:rFonts w:hint="eastAsia" w:ascii="宋体" w:hAnsi="宋体"/>
          <w:snapToGrid w:val="false"/>
          <w:kern w:val="0"/>
          <w:sz w:val="24"/>
        </w:rPr>
        <w:t>等社团活动拓展课程共计2</w:t>
      </w:r>
      <w:r>
        <w:rPr>
          <w:rFonts w:ascii="宋体" w:hAnsi="宋体"/>
          <w:snapToGrid w:val="false"/>
          <w:kern w:val="0"/>
          <w:sz w:val="24"/>
        </w:rPr>
        <w:t>6</w:t>
      </w:r>
      <w:r>
        <w:rPr>
          <w:rFonts w:hint="eastAsia" w:ascii="宋体" w:hAnsi="宋体"/>
          <w:snapToGrid w:val="false"/>
          <w:kern w:val="0"/>
          <w:sz w:val="24"/>
        </w:rPr>
        <w:t>门</w:t>
      </w:r>
      <w:r>
        <w:rPr>
          <w:rFonts w:ascii="宋体" w:hAnsi="宋体"/>
          <w:snapToGrid w:val="false"/>
          <w:kern w:val="0"/>
          <w:sz w:val="24"/>
        </w:rPr>
        <w:t>，</w:t>
      </w:r>
      <w:r>
        <w:rPr>
          <w:rFonts w:hint="eastAsia" w:ascii="宋体" w:hAnsi="宋体"/>
          <w:snapToGrid w:val="false"/>
          <w:kern w:val="0"/>
          <w:sz w:val="24"/>
        </w:rPr>
        <w:t>培养</w:t>
      </w:r>
      <w:r>
        <w:rPr>
          <w:rFonts w:ascii="宋体" w:hAnsi="宋体"/>
          <w:snapToGrid w:val="false"/>
          <w:kern w:val="0"/>
          <w:sz w:val="24"/>
        </w:rPr>
        <w:t>学生</w:t>
      </w:r>
      <w:r>
        <w:rPr>
          <w:rFonts w:hint="eastAsia" w:ascii="宋体" w:hAnsi="宋体"/>
          <w:snapToGrid w:val="false"/>
          <w:kern w:val="0"/>
          <w:sz w:val="24"/>
        </w:rPr>
        <w:t>综合素养，丰富课后服务的品质</w:t>
      </w:r>
      <w:r>
        <w:rPr>
          <w:rFonts w:ascii="宋体" w:hAnsi="宋体"/>
          <w:snapToGrid w:val="false"/>
          <w:kern w:val="0"/>
          <w:sz w:val="24"/>
        </w:rPr>
        <w:t>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3、继续</w:t>
      </w:r>
      <w:r>
        <w:rPr>
          <w:rFonts w:ascii="宋体" w:hAnsi="宋体"/>
          <w:color w:val="000000"/>
          <w:sz w:val="24"/>
        </w:rPr>
        <w:t>做好绿色指标评价方案，减负</w:t>
      </w:r>
      <w:r>
        <w:rPr>
          <w:rFonts w:hint="eastAsia" w:ascii="宋体" w:hAnsi="宋体"/>
          <w:color w:val="000000"/>
          <w:sz w:val="24"/>
        </w:rPr>
        <w:t>增</w:t>
      </w:r>
      <w:r>
        <w:rPr>
          <w:rFonts w:ascii="宋体" w:hAnsi="宋体"/>
          <w:color w:val="000000"/>
          <w:sz w:val="24"/>
        </w:rPr>
        <w:t>效，加强平时的流程管理</w:t>
      </w:r>
      <w:r>
        <w:rPr>
          <w:rFonts w:hint="eastAsia" w:ascii="宋体" w:hAnsi="宋体"/>
          <w:color w:val="000000"/>
          <w:sz w:val="24"/>
        </w:rPr>
        <w:t>和</w:t>
      </w:r>
      <w:r>
        <w:rPr>
          <w:rFonts w:ascii="宋体" w:hAnsi="宋体"/>
          <w:color w:val="000000"/>
          <w:sz w:val="24"/>
        </w:rPr>
        <w:t>教学过程评价，坚决执行市教委关于一、二年级没有书面回家作业、</w:t>
      </w:r>
      <w:r>
        <w:rPr>
          <w:rFonts w:hint="eastAsia" w:ascii="宋体" w:hAnsi="宋体"/>
          <w:color w:val="000000"/>
          <w:sz w:val="24"/>
        </w:rPr>
        <w:t>三至五年级回家书面作业总量不超过一小时、</w:t>
      </w:r>
      <w:r>
        <w:rPr>
          <w:rFonts w:ascii="宋体" w:hAnsi="宋体"/>
          <w:color w:val="000000"/>
          <w:sz w:val="24"/>
        </w:rPr>
        <w:t>一年级“</w:t>
      </w:r>
      <w:r>
        <w:rPr>
          <w:rFonts w:hint="eastAsia" w:ascii="宋体" w:hAnsi="宋体"/>
          <w:color w:val="000000"/>
          <w:sz w:val="24"/>
        </w:rPr>
        <w:t>学习</w:t>
      </w:r>
      <w:r>
        <w:rPr>
          <w:rFonts w:ascii="宋体" w:hAnsi="宋体"/>
          <w:color w:val="000000"/>
          <w:sz w:val="24"/>
        </w:rPr>
        <w:t>准备期”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一二年级不进行书面考试等决定，</w:t>
      </w:r>
      <w:r>
        <w:rPr>
          <w:rFonts w:hint="eastAsia" w:ascii="宋体" w:hAnsi="宋体"/>
          <w:color w:val="000000"/>
          <w:sz w:val="24"/>
        </w:rPr>
        <w:t>将</w:t>
      </w:r>
      <w:r>
        <w:rPr>
          <w:rFonts w:ascii="宋体" w:hAnsi="宋体"/>
          <w:color w:val="000000"/>
          <w:sz w:val="24"/>
        </w:rPr>
        <w:t>等第制贯彻</w:t>
      </w:r>
      <w:r>
        <w:rPr>
          <w:rFonts w:hint="eastAsia" w:ascii="宋体" w:hAnsi="宋体"/>
          <w:color w:val="000000"/>
          <w:sz w:val="24"/>
        </w:rPr>
        <w:t>始终</w:t>
      </w:r>
      <w:r>
        <w:rPr>
          <w:rFonts w:ascii="宋体" w:hAnsi="宋体"/>
          <w:color w:val="000000"/>
          <w:sz w:val="24"/>
        </w:rPr>
        <w:t>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sz w:val="24"/>
        </w:rPr>
      </w:pPr>
      <w:r>
        <w:rPr>
          <w:rFonts w:hint="eastAsia" w:ascii="宋体" w:hAnsi="宋体"/>
          <w:color w:val="000000"/>
          <w:sz w:val="24"/>
        </w:rPr>
        <w:t>4、</w:t>
      </w:r>
      <w:r>
        <w:rPr>
          <w:rFonts w:hint="eastAsia" w:ascii="宋体" w:hAnsi="宋体" w:cs="Arial"/>
          <w:snapToGrid w:val="false"/>
          <w:sz w:val="24"/>
        </w:rPr>
        <w:t>继续做好体育拓展课程的实施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学校</w:t>
      </w:r>
      <w:r>
        <w:rPr>
          <w:rFonts w:hint="eastAsia" w:ascii="宋体" w:hAnsi="宋体"/>
          <w:color w:val="000000"/>
          <w:sz w:val="24"/>
        </w:rPr>
        <w:t>继续</w:t>
      </w:r>
      <w:r>
        <w:rPr>
          <w:rFonts w:ascii="宋体" w:hAnsi="宋体"/>
          <w:color w:val="000000"/>
          <w:sz w:val="24"/>
        </w:rPr>
        <w:t>和专业体育俱乐部开展合作，加强学校足球、篮球、空手道等项目，在</w:t>
      </w:r>
      <w:r>
        <w:rPr>
          <w:rFonts w:hint="eastAsia" w:ascii="宋体" w:hAnsi="宋体"/>
          <w:color w:val="000000"/>
          <w:sz w:val="24"/>
        </w:rPr>
        <w:t>体育</w:t>
      </w:r>
      <w:r>
        <w:rPr>
          <w:rFonts w:ascii="宋体" w:hAnsi="宋体"/>
          <w:color w:val="000000"/>
          <w:sz w:val="24"/>
        </w:rPr>
        <w:t>课程中增加项目，并积极</w:t>
      </w:r>
      <w:r>
        <w:rPr>
          <w:rFonts w:hint="eastAsia" w:ascii="宋体" w:hAnsi="宋体"/>
          <w:color w:val="000000"/>
          <w:sz w:val="24"/>
        </w:rPr>
        <w:t>坚持</w:t>
      </w:r>
      <w:r>
        <w:rPr>
          <w:rFonts w:ascii="宋体" w:hAnsi="宋体"/>
          <w:color w:val="000000"/>
          <w:sz w:val="24"/>
        </w:rPr>
        <w:t>实施“</w:t>
      </w:r>
      <w:r>
        <w:rPr>
          <w:rFonts w:hint="eastAsia" w:ascii="宋体" w:hAnsi="宋体"/>
          <w:color w:val="000000"/>
          <w:sz w:val="24"/>
        </w:rPr>
        <w:t>阳光体育活动”，积极</w:t>
      </w:r>
      <w:r>
        <w:rPr>
          <w:rFonts w:ascii="宋体" w:hAnsi="宋体"/>
          <w:color w:val="000000"/>
          <w:sz w:val="24"/>
        </w:rPr>
        <w:t>参加阳光</w:t>
      </w:r>
      <w:r>
        <w:rPr>
          <w:rFonts w:hint="eastAsia" w:ascii="宋体" w:hAnsi="宋体"/>
          <w:color w:val="000000"/>
          <w:sz w:val="24"/>
        </w:rPr>
        <w:t>大</w:t>
      </w:r>
      <w:r>
        <w:rPr>
          <w:rFonts w:ascii="宋体" w:hAnsi="宋体"/>
          <w:color w:val="000000"/>
          <w:sz w:val="24"/>
        </w:rPr>
        <w:t>联赛，争取逐步取得好成绩。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sz w:val="24"/>
        </w:rPr>
      </w:pPr>
      <w:r>
        <w:rPr>
          <w:rFonts w:hint="eastAsia" w:ascii="宋体" w:hAnsi="宋体"/>
          <w:color w:val="000000"/>
          <w:sz w:val="24"/>
        </w:rPr>
        <w:t>加强</w:t>
      </w:r>
      <w:r>
        <w:rPr>
          <w:rFonts w:ascii="宋体" w:hAnsi="宋体"/>
          <w:color w:val="000000"/>
          <w:sz w:val="24"/>
        </w:rPr>
        <w:t>体育组的教学研讨工作，适度地引进专业体育课程，开展体育竞赛活动，提高我校学生的体质素养。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2" w:firstLineChars="176"/>
        <w:rPr>
          <w:rFonts w:ascii="宋体" w:hAnsi="宋体"/>
          <w:b/>
          <w:snapToGrid w:val="false"/>
          <w:kern w:val="0"/>
          <w:sz w:val="24"/>
        </w:rPr>
      </w:pPr>
      <w:r>
        <w:rPr>
          <w:rFonts w:hint="eastAsia" w:ascii="宋体" w:hAnsi="宋体"/>
          <w:b/>
          <w:snapToGrid w:val="false"/>
          <w:kern w:val="0"/>
          <w:sz w:val="24"/>
        </w:rPr>
        <w:t>（二）贯彻五项管理，落实双减政策，以作业研究为突破口，减轻学生过重的学业负担，提高教学质量。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1、不断完善学校作业管理，开展学校作业评价和检查，</w:t>
      </w:r>
      <w:r>
        <w:rPr>
          <w:rFonts w:ascii="宋体" w:hAnsi="宋体"/>
          <w:color w:val="000000"/>
          <w:sz w:val="24"/>
        </w:rPr>
        <w:t>加强管理和监督</w:t>
      </w:r>
      <w:r>
        <w:rPr>
          <w:rFonts w:hint="eastAsia" w:ascii="宋体" w:hAnsi="宋体"/>
          <w:color w:val="000000"/>
          <w:sz w:val="24"/>
        </w:rPr>
        <w:t>，继续做好作业公示工作。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加强作业设计与实施的实践：学科教研活动要研究作业的设计、指导、批改与反馈，包括课内与课外、基础性和拓展性作业、独立与合作作业、短周期与长周期作业、书面作业和操作性作业等方面的功能、形式及评价，提升作业品质，促进学习质量的提升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3、开展作业案例设计评比活动。</w:t>
      </w:r>
      <w:r>
        <w:rPr>
          <w:rFonts w:ascii="宋体" w:hAnsi="宋体"/>
          <w:color w:val="000000"/>
          <w:sz w:val="24"/>
        </w:rPr>
        <w:t>通过作业横向、纵向的关联，作业与生活情境和问题解决， 提升作业品质。</w:t>
      </w:r>
      <w:r>
        <w:rPr>
          <w:rFonts w:hint="eastAsia" w:ascii="宋体" w:hAnsi="宋体"/>
          <w:color w:val="000000"/>
          <w:sz w:val="24"/>
        </w:rPr>
        <w:t>（方案另定）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（五项管理</w:t>
      </w:r>
      <w:r>
        <w:rPr>
          <w:rFonts w:ascii="宋体" w:hAnsi="宋体"/>
          <w:color w:val="000000"/>
          <w:sz w:val="24"/>
        </w:rPr>
        <w:t>详见《</w:t>
      </w:r>
      <w:r>
        <w:rPr>
          <w:rFonts w:hint="eastAsia" w:ascii="宋体" w:hAnsi="宋体"/>
          <w:color w:val="000000"/>
          <w:sz w:val="24"/>
        </w:rPr>
        <w:t>香山小学</w:t>
      </w:r>
      <w:r>
        <w:rPr>
          <w:rFonts w:ascii="宋体" w:hAnsi="宋体"/>
          <w:color w:val="000000"/>
          <w:sz w:val="24"/>
        </w:rPr>
        <w:t>“</w:t>
      </w:r>
      <w:r>
        <w:rPr>
          <w:rFonts w:hint="eastAsia" w:ascii="宋体" w:hAnsi="宋体"/>
          <w:color w:val="000000"/>
          <w:sz w:val="24"/>
        </w:rPr>
        <w:t>五项管理</w:t>
      </w:r>
      <w:r>
        <w:rPr>
          <w:rFonts w:ascii="宋体" w:hAns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t>工作</w:t>
      </w:r>
      <w:r>
        <w:rPr>
          <w:rFonts w:ascii="宋体" w:hAnsi="宋体"/>
          <w:color w:val="000000"/>
          <w:sz w:val="24"/>
        </w:rPr>
        <w:t>细则》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b/>
          <w:snapToGrid w:val="false"/>
          <w:kern w:val="0"/>
          <w:sz w:val="24"/>
        </w:rPr>
      </w:pPr>
      <w:r>
        <w:rPr>
          <w:rFonts w:hint="eastAsia" w:ascii="宋体" w:hAnsi="宋体"/>
          <w:b/>
          <w:snapToGrid w:val="false"/>
          <w:kern w:val="0"/>
          <w:sz w:val="24"/>
        </w:rPr>
        <w:t>（三）积极探索“线上线下”混合式教学的有效途径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目前我校还有部分学生选择居家学习，针对此种情况，还是要做好“线上线下”混合式教学工作。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1、不断学习“永不落幕的空中课堂”（更新版）课程；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2、合理运用“空中课堂”资源，既不能把“空中课堂”变成万能的资源，使教学僵化，也不能全盘否定浪费“空中课堂”资源，结合本班情况，优化组合，实现效能最大化；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3、加强居家学习学生的管理，从在线学习、心理健康、作业布置等各方面予以支持，让所有学生都不掉队；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snapToGrid w:val="false"/>
          <w:kern w:val="0"/>
          <w:sz w:val="24"/>
        </w:rPr>
      </w:pPr>
      <w:r>
        <w:rPr>
          <w:rFonts w:hint="eastAsia" w:ascii="宋体" w:hAnsi="宋体"/>
          <w:snapToGrid w:val="false"/>
          <w:kern w:val="0"/>
          <w:sz w:val="24"/>
        </w:rPr>
        <w:t>4、不整堂课全部观看空中课堂，教师要组织教学，适时地合理使用相关内容，既提升教学质量，又保护学生的视力。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b/>
          <w:snapToGrid w:val="false"/>
          <w:kern w:val="0"/>
          <w:sz w:val="24"/>
        </w:rPr>
      </w:pPr>
      <w:r>
        <w:rPr>
          <w:rFonts w:hint="eastAsia" w:ascii="宋体" w:hAnsi="宋体"/>
          <w:b/>
          <w:snapToGrid w:val="false"/>
          <w:kern w:val="0"/>
          <w:sz w:val="24"/>
        </w:rPr>
        <w:t>（四）深度教研，加强学科实践，解决教学中存在的真问题</w:t>
      </w:r>
    </w:p>
    <w:p>
      <w:pPr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1、找准薄弱点，教研活动抓落实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各教研组结合上学期四年级“绿色指标评价”和五年级“综合素质评价”的反馈情况，找准我校学生各学科的薄弱环节，有针对性地制定教研活动方向。积极探索</w:t>
      </w:r>
      <w:r>
        <w:rPr>
          <w:rFonts w:ascii="宋体" w:hAnsi="宋体"/>
          <w:sz w:val="24"/>
        </w:rPr>
        <w:t>“</w:t>
      </w:r>
      <w:r>
        <w:rPr>
          <w:rFonts w:hint="eastAsia" w:ascii="宋体" w:hAnsi="宋体"/>
          <w:sz w:val="24"/>
        </w:rPr>
        <w:t>新课程、新课标</w:t>
      </w:r>
      <w:r>
        <w:rPr>
          <w:rFonts w:ascii="宋体" w:hAnsi="宋体"/>
          <w:sz w:val="24"/>
        </w:rPr>
        <w:t>”</w:t>
      </w:r>
      <w:r>
        <w:rPr>
          <w:rFonts w:hint="eastAsia" w:ascii="宋体" w:hAnsi="宋体"/>
          <w:sz w:val="24"/>
        </w:rPr>
        <w:t>背景下以学生为中心的教学新模式，系统设计一学期的教研活动，制定教研主题，确定研修内容。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开展校本研修，逐渐帮助老师树立课程意识，转变教学观念，改变教学行为，确定学生地位，创设学习空间，让课堂教学有较大面貌的改变。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b/>
          <w:snapToGrid w:val="false"/>
          <w:kern w:val="0"/>
          <w:sz w:val="24"/>
        </w:rPr>
      </w:pPr>
      <w:r>
        <w:rPr>
          <w:rFonts w:hint="eastAsia" w:ascii="宋体" w:hAnsi="宋体"/>
          <w:b/>
          <w:snapToGrid w:val="false"/>
          <w:kern w:val="0"/>
          <w:sz w:val="24"/>
        </w:rPr>
        <w:t>2、深化</w:t>
      </w:r>
      <w:r>
        <w:rPr>
          <w:rFonts w:ascii="宋体" w:hAnsi="宋体"/>
          <w:b/>
          <w:snapToGrid w:val="false"/>
          <w:kern w:val="0"/>
          <w:sz w:val="24"/>
        </w:rPr>
        <w:t>校本研修各项措施，提升教学智慧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ascii="宋体" w:hAnsi="宋体"/>
          <w:sz w:val="24"/>
        </w:rPr>
        <w:t>加强校本研修，聘请专家</w:t>
      </w:r>
      <w:r>
        <w:rPr>
          <w:rFonts w:hint="eastAsia" w:ascii="宋体" w:hAnsi="宋体"/>
          <w:sz w:val="24"/>
        </w:rPr>
        <w:t>进校</w:t>
      </w:r>
      <w:r>
        <w:rPr>
          <w:rFonts w:ascii="宋体" w:hAnsi="宋体"/>
          <w:sz w:val="24"/>
        </w:rPr>
        <w:t>进行指导，</w:t>
      </w:r>
      <w:r>
        <w:rPr>
          <w:rFonts w:hint="eastAsia" w:ascii="宋体" w:hAnsi="宋体"/>
          <w:sz w:val="24"/>
        </w:rPr>
        <w:t>找准切入口，</w:t>
      </w:r>
      <w:r>
        <w:rPr>
          <w:rFonts w:ascii="宋体" w:hAnsi="宋体"/>
          <w:sz w:val="24"/>
        </w:rPr>
        <w:t>进行“</w:t>
      </w:r>
      <w:r>
        <w:rPr>
          <w:rFonts w:hint="eastAsia" w:ascii="宋体" w:hAnsi="宋体"/>
          <w:sz w:val="24"/>
        </w:rPr>
        <w:t>基于</w:t>
      </w:r>
      <w:r>
        <w:rPr>
          <w:rFonts w:ascii="宋体" w:hAnsi="宋体"/>
          <w:sz w:val="24"/>
        </w:rPr>
        <w:t>课程标准的教学与评价”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指导，</w:t>
      </w:r>
      <w:r>
        <w:rPr>
          <w:rFonts w:hint="eastAsia" w:ascii="宋体" w:hAnsi="宋体"/>
          <w:sz w:val="24"/>
        </w:rPr>
        <w:t>切实</w:t>
      </w:r>
      <w:r>
        <w:rPr>
          <w:rFonts w:ascii="宋体" w:hAnsi="宋体"/>
          <w:sz w:val="24"/>
        </w:rPr>
        <w:t>提高教师的专业能力。</w:t>
      </w:r>
      <w:r>
        <w:rPr>
          <w:rFonts w:hint="eastAsia" w:ascii="宋体" w:hAnsi="宋体"/>
          <w:sz w:val="24"/>
        </w:rPr>
        <w:t>研究“教学五环节”中的问题，着重进行考后质量分析环节的检查与交流。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（2）发挥教研组和骨干教师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作用，积极开展组内互听课、集体备课等常规活动。发挥每位</w:t>
      </w:r>
      <w:r>
        <w:rPr>
          <w:rFonts w:ascii="宋体" w:hAnsi="宋体"/>
          <w:sz w:val="24"/>
        </w:rPr>
        <w:t>教师的特长，共同协作，共同提高。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（</w:t>
      </w:r>
      <w:r>
        <w:rPr>
          <w:rFonts w:ascii="宋体" w:hAnsi="宋体" w:cs="Arial"/>
          <w:snapToGrid w:val="false"/>
          <w:kern w:val="0"/>
          <w:sz w:val="24"/>
        </w:rPr>
        <w:t>3</w:t>
      </w:r>
      <w:r>
        <w:rPr>
          <w:rFonts w:hint="eastAsia" w:ascii="宋体" w:hAnsi="宋体" w:cs="Arial"/>
          <w:snapToGrid w:val="false"/>
          <w:kern w:val="0"/>
          <w:sz w:val="24"/>
        </w:rPr>
        <w:t>）加强学区化</w:t>
      </w:r>
      <w:r>
        <w:rPr>
          <w:rFonts w:ascii="宋体" w:hAnsi="宋体" w:cs="Arial"/>
          <w:snapToGrid w:val="false"/>
          <w:kern w:val="0"/>
          <w:sz w:val="24"/>
        </w:rPr>
        <w:t>、</w:t>
      </w:r>
      <w:r>
        <w:rPr>
          <w:rFonts w:hint="eastAsia" w:ascii="宋体" w:hAnsi="宋体" w:cs="Arial"/>
          <w:snapToGrid w:val="false"/>
          <w:kern w:val="0"/>
          <w:sz w:val="24"/>
        </w:rPr>
        <w:t>集团化</w:t>
      </w:r>
      <w:r>
        <w:rPr>
          <w:rFonts w:ascii="宋体" w:hAnsi="宋体" w:cs="Arial"/>
          <w:snapToGrid w:val="false"/>
          <w:kern w:val="0"/>
          <w:sz w:val="24"/>
        </w:rPr>
        <w:t>办学效能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积极参与金杨</w:t>
      </w:r>
      <w:r>
        <w:rPr>
          <w:rFonts w:ascii="宋体" w:hAnsi="宋体" w:cs="Arial"/>
          <w:snapToGrid w:val="false"/>
          <w:kern w:val="0"/>
          <w:sz w:val="24"/>
        </w:rPr>
        <w:t>学区化办学、建平</w:t>
      </w:r>
      <w:r>
        <w:rPr>
          <w:rFonts w:hint="eastAsia" w:ascii="宋体" w:hAnsi="宋体" w:cs="Arial"/>
          <w:snapToGrid w:val="false"/>
          <w:kern w:val="0"/>
          <w:sz w:val="24"/>
        </w:rPr>
        <w:t>实验小学</w:t>
      </w:r>
      <w:r>
        <w:rPr>
          <w:rFonts w:ascii="宋体" w:hAnsi="宋体" w:cs="Arial"/>
          <w:snapToGrid w:val="false"/>
          <w:kern w:val="0"/>
          <w:sz w:val="24"/>
        </w:rPr>
        <w:t>集团</w:t>
      </w:r>
      <w:r>
        <w:rPr>
          <w:rFonts w:hint="eastAsia" w:ascii="宋体" w:hAnsi="宋体" w:cs="Arial"/>
          <w:snapToGrid w:val="false"/>
          <w:kern w:val="0"/>
          <w:sz w:val="24"/>
        </w:rPr>
        <w:t>化办学</w:t>
      </w:r>
      <w:r>
        <w:rPr>
          <w:rFonts w:ascii="宋体" w:hAnsi="宋体" w:cs="Arial"/>
          <w:snapToGrid w:val="false"/>
          <w:kern w:val="0"/>
          <w:sz w:val="24"/>
        </w:rPr>
        <w:t>工作，通过互助共享，提升我校整体教学质量，加强各学科教研质量</w:t>
      </w:r>
      <w:r>
        <w:rPr>
          <w:rFonts w:hint="eastAsia" w:ascii="宋体" w:hAnsi="宋体" w:cs="Arial"/>
          <w:snapToGrid w:val="false"/>
          <w:kern w:val="0"/>
          <w:sz w:val="24"/>
        </w:rPr>
        <w:t>，将</w:t>
      </w:r>
      <w:r>
        <w:rPr>
          <w:rFonts w:ascii="宋体" w:hAnsi="宋体" w:cs="Arial"/>
          <w:snapToGrid w:val="false"/>
          <w:kern w:val="0"/>
          <w:sz w:val="24"/>
        </w:rPr>
        <w:t>更多</w:t>
      </w:r>
      <w:r>
        <w:rPr>
          <w:rFonts w:hint="eastAsia" w:ascii="宋体" w:hAnsi="宋体" w:cs="Arial"/>
          <w:snapToGrid w:val="false"/>
          <w:kern w:val="0"/>
          <w:sz w:val="24"/>
        </w:rPr>
        <w:t>的</w:t>
      </w:r>
      <w:r>
        <w:rPr>
          <w:rFonts w:ascii="宋体" w:hAnsi="宋体" w:cs="Arial"/>
          <w:snapToGrid w:val="false"/>
          <w:kern w:val="0"/>
          <w:sz w:val="24"/>
        </w:rPr>
        <w:t>优秀资源共享给教师。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b/>
          <w:snapToGrid w:val="false"/>
          <w:kern w:val="0"/>
          <w:sz w:val="24"/>
        </w:rPr>
      </w:pPr>
      <w:r>
        <w:rPr>
          <w:rFonts w:ascii="宋体" w:hAnsi="宋体" w:cs="Arial"/>
          <w:b/>
          <w:snapToGrid w:val="false"/>
          <w:kern w:val="0"/>
          <w:sz w:val="24"/>
        </w:rPr>
        <w:t>3</w:t>
      </w:r>
      <w:r>
        <w:rPr>
          <w:rFonts w:hint="eastAsia" w:ascii="宋体" w:hAnsi="宋体" w:cs="Arial"/>
          <w:b/>
          <w:snapToGrid w:val="false"/>
          <w:kern w:val="0"/>
          <w:sz w:val="24"/>
        </w:rPr>
        <w:t>、落实双减抓作业，高质校本成体系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继续夯实</w:t>
      </w:r>
      <w:r>
        <w:rPr>
          <w:rFonts w:ascii="宋体" w:hAnsi="宋体" w:cs="Arial"/>
          <w:snapToGrid w:val="false"/>
          <w:kern w:val="0"/>
          <w:sz w:val="24"/>
        </w:rPr>
        <w:t>“</w:t>
      </w:r>
      <w:r>
        <w:rPr>
          <w:rFonts w:hint="eastAsia" w:ascii="宋体" w:hAnsi="宋体" w:cs="Arial"/>
          <w:snapToGrid w:val="false"/>
          <w:kern w:val="0"/>
          <w:sz w:val="24"/>
        </w:rPr>
        <w:t>双减</w:t>
      </w:r>
      <w:r>
        <w:rPr>
          <w:rFonts w:ascii="宋体" w:hAnsi="宋体" w:cs="Arial"/>
          <w:snapToGrid w:val="false"/>
          <w:kern w:val="0"/>
          <w:sz w:val="24"/>
        </w:rPr>
        <w:t>”</w:t>
      </w:r>
      <w:r>
        <w:rPr>
          <w:rFonts w:hint="eastAsia" w:ascii="宋体" w:hAnsi="宋体" w:cs="Arial"/>
          <w:snapToGrid w:val="false"/>
          <w:kern w:val="0"/>
          <w:sz w:val="24"/>
        </w:rPr>
        <w:t>工作，重点学科（语文、数学、英语）要根据上海市和浦东新区</w:t>
      </w:r>
      <w:r>
        <w:rPr>
          <w:rFonts w:ascii="宋体" w:hAnsi="宋体" w:cs="Arial"/>
          <w:snapToGrid w:val="false"/>
          <w:kern w:val="0"/>
          <w:sz w:val="24"/>
        </w:rPr>
        <w:t>“</w:t>
      </w:r>
      <w:r>
        <w:rPr>
          <w:rFonts w:hint="eastAsia" w:ascii="宋体" w:hAnsi="宋体" w:cs="Arial"/>
          <w:snapToGrid w:val="false"/>
          <w:kern w:val="0"/>
          <w:sz w:val="24"/>
        </w:rPr>
        <w:t>高质量校本作业体系设计与实施</w:t>
      </w:r>
      <w:r>
        <w:rPr>
          <w:rFonts w:ascii="宋体" w:hAnsi="宋体" w:cs="Arial"/>
          <w:snapToGrid w:val="false"/>
          <w:kern w:val="0"/>
          <w:sz w:val="24"/>
        </w:rPr>
        <w:t>”</w:t>
      </w:r>
      <w:r>
        <w:rPr>
          <w:rFonts w:hint="eastAsia" w:ascii="宋体" w:hAnsi="宋体" w:cs="Arial"/>
          <w:snapToGrid w:val="false"/>
          <w:kern w:val="0"/>
          <w:sz w:val="24"/>
        </w:rPr>
        <w:t>项目，通过教研活动，加强研究，让教师充分了解单元作业设计的科学路径，提升作业品质。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各教研组要以此为主要抓手，利用集体设计作业、参考建平集团提供的作业设计来合理设计本校本班学生的作业，切实做到减负增效。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b/>
          <w:snapToGrid w:val="false"/>
          <w:kern w:val="0"/>
          <w:sz w:val="24"/>
        </w:rPr>
      </w:pPr>
      <w:r>
        <w:rPr>
          <w:rFonts w:hint="eastAsia" w:ascii="宋体" w:hAnsi="宋体" w:cs="Arial"/>
          <w:b/>
          <w:snapToGrid w:val="false"/>
          <w:kern w:val="0"/>
          <w:sz w:val="24"/>
        </w:rPr>
        <w:t>4、学习绿标新思路，针对指导提质量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认真学习上海市教研室关于绿色指标</w:t>
      </w:r>
      <w:r>
        <w:rPr>
          <w:rFonts w:ascii="宋体" w:hAnsi="宋体" w:cs="Arial"/>
          <w:snapToGrid w:val="false"/>
          <w:kern w:val="0"/>
          <w:sz w:val="24"/>
        </w:rPr>
        <w:t>2.0</w:t>
      </w:r>
      <w:r>
        <w:rPr>
          <w:rFonts w:hint="eastAsia" w:ascii="宋体" w:hAnsi="宋体" w:cs="Arial"/>
          <w:snapToGrid w:val="false"/>
          <w:kern w:val="0"/>
          <w:sz w:val="24"/>
        </w:rPr>
        <w:t>版本的新内容，探索学业质量背后的关键问题和学生学习困难暗箱，认真分析上学期四年级参加的绿色指标综合测试反馈报告，找准薄弱点，有针对性地突破，着重提升后3</w:t>
      </w:r>
      <w:r>
        <w:rPr>
          <w:rFonts w:ascii="宋体" w:hAnsi="宋体" w:cs="Arial"/>
          <w:snapToGrid w:val="false"/>
          <w:kern w:val="0"/>
          <w:sz w:val="24"/>
        </w:rPr>
        <w:t>0%</w:t>
      </w:r>
      <w:r>
        <w:rPr>
          <w:rFonts w:hint="eastAsia" w:ascii="宋体" w:hAnsi="宋体" w:cs="Arial"/>
          <w:snapToGrid w:val="false"/>
          <w:kern w:val="0"/>
          <w:sz w:val="24"/>
        </w:rPr>
        <w:t>学生的学习能力。</w:t>
      </w:r>
    </w:p>
    <w:p>
      <w:pPr>
        <w:adjustRightInd w:val="false"/>
        <w:snapToGrid w:val="false"/>
        <w:spacing w:line="360" w:lineRule="auto"/>
        <w:ind w:left="360"/>
        <w:contextualSpacing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（五）做好课后服务</w:t>
      </w:r>
      <w:r>
        <w:rPr>
          <w:rFonts w:ascii="宋体" w:hAnsi="宋体"/>
          <w:b/>
          <w:color w:val="000000"/>
          <w:sz w:val="24"/>
        </w:rPr>
        <w:t>工作，切实办好实事，解决家长困难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根据</w:t>
      </w:r>
      <w:r>
        <w:rPr>
          <w:rFonts w:ascii="宋体" w:hAnsi="宋体" w:cs="Arial"/>
          <w:snapToGrid w:val="false"/>
          <w:kern w:val="0"/>
          <w:sz w:val="24"/>
        </w:rPr>
        <w:t>教育部和上海市教委的统一要求，学校从开学第一天开始，</w:t>
      </w:r>
      <w:r>
        <w:rPr>
          <w:rFonts w:hint="eastAsia" w:ascii="宋体" w:hAnsi="宋体" w:cs="Arial"/>
          <w:snapToGrid w:val="false"/>
          <w:kern w:val="0"/>
          <w:sz w:val="24"/>
        </w:rPr>
        <w:t>继续</w:t>
      </w:r>
      <w:r>
        <w:rPr>
          <w:rFonts w:ascii="宋体" w:hAnsi="宋体" w:cs="Arial"/>
          <w:snapToGrid w:val="false"/>
          <w:kern w:val="0"/>
          <w:sz w:val="24"/>
        </w:rPr>
        <w:t>做好学生课后服务</w:t>
      </w:r>
      <w:r>
        <w:rPr>
          <w:rFonts w:hint="eastAsia" w:ascii="宋体" w:hAnsi="宋体" w:cs="Arial"/>
          <w:snapToGrid w:val="false"/>
          <w:kern w:val="0"/>
          <w:sz w:val="24"/>
        </w:rPr>
        <w:t>工作</w:t>
      </w:r>
      <w:r>
        <w:rPr>
          <w:rFonts w:ascii="宋体" w:hAnsi="宋体" w:cs="Arial"/>
          <w:snapToGrid w:val="false"/>
          <w:kern w:val="0"/>
          <w:sz w:val="24"/>
        </w:rPr>
        <w:t>，</w:t>
      </w:r>
      <w:r>
        <w:rPr>
          <w:rFonts w:hint="eastAsia" w:ascii="宋体" w:hAnsi="宋体" w:cs="Arial"/>
          <w:snapToGrid w:val="false"/>
          <w:kern w:val="0"/>
          <w:sz w:val="24"/>
        </w:rPr>
        <w:t>切实帮助部分家长解决难以按时接孩子放学的实际困难，积极顺应民生</w:t>
      </w:r>
      <w:r>
        <w:rPr>
          <w:rFonts w:ascii="宋体" w:hAnsi="宋体" w:cs="Arial"/>
          <w:snapToGrid w:val="false"/>
          <w:kern w:val="0"/>
          <w:sz w:val="24"/>
        </w:rPr>
        <w:t>需求</w:t>
      </w:r>
      <w:r>
        <w:rPr>
          <w:rFonts w:hint="eastAsia" w:ascii="宋体" w:hAnsi="宋体" w:cs="Arial"/>
          <w:snapToGrid w:val="false"/>
          <w:kern w:val="0"/>
          <w:sz w:val="24"/>
        </w:rPr>
        <w:t>，主动承担</w:t>
      </w:r>
      <w:r>
        <w:rPr>
          <w:rFonts w:ascii="宋体" w:hAnsi="宋体" w:cs="Arial"/>
          <w:snapToGrid w:val="false"/>
          <w:kern w:val="0"/>
          <w:sz w:val="24"/>
        </w:rPr>
        <w:t>社会责任</w:t>
      </w:r>
      <w:r>
        <w:rPr>
          <w:rFonts w:hint="eastAsia" w:ascii="宋体" w:hAnsi="宋体" w:cs="Arial"/>
          <w:snapToGrid w:val="false"/>
          <w:kern w:val="0"/>
          <w:sz w:val="24"/>
        </w:rPr>
        <w:t>，增强</w:t>
      </w:r>
      <w:r>
        <w:rPr>
          <w:rFonts w:ascii="宋体" w:hAnsi="宋体" w:cs="Arial"/>
          <w:snapToGrid w:val="false"/>
          <w:kern w:val="0"/>
          <w:sz w:val="24"/>
        </w:rPr>
        <w:t>人民群众的获得感</w:t>
      </w:r>
      <w:r>
        <w:rPr>
          <w:rFonts w:hint="eastAsia" w:ascii="宋体" w:hAnsi="宋体" w:cs="Arial"/>
          <w:snapToGrid w:val="false"/>
          <w:kern w:val="0"/>
          <w:sz w:val="24"/>
        </w:rPr>
        <w:t>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本学期</w:t>
      </w:r>
      <w:r>
        <w:rPr>
          <w:rFonts w:ascii="宋体" w:hAnsi="宋体" w:cs="Arial"/>
          <w:snapToGrid w:val="false"/>
          <w:kern w:val="0"/>
          <w:sz w:val="24"/>
        </w:rPr>
        <w:t>学</w:t>
      </w:r>
      <w:r>
        <w:rPr>
          <w:rFonts w:hint="eastAsia" w:ascii="宋体" w:hAnsi="宋体" w:cs="Arial"/>
          <w:snapToGrid w:val="false"/>
          <w:kern w:val="0"/>
          <w:sz w:val="24"/>
        </w:rPr>
        <w:t>课后服务还是继续执行三个阶段服务，让学生愿留尽留，并在课后服务时间内积极开展各类社团活动，丰富学生的课余生活。学校</w:t>
      </w:r>
      <w:r>
        <w:rPr>
          <w:rFonts w:ascii="宋体" w:hAnsi="宋体" w:cs="Arial"/>
          <w:snapToGrid w:val="false"/>
          <w:kern w:val="0"/>
          <w:sz w:val="24"/>
        </w:rPr>
        <w:t>积极协调校内外资源，</w:t>
      </w:r>
      <w:r>
        <w:rPr>
          <w:rFonts w:hint="eastAsia" w:ascii="宋体" w:hAnsi="宋体" w:cs="Arial"/>
          <w:snapToGrid w:val="false"/>
          <w:kern w:val="0"/>
          <w:sz w:val="24"/>
        </w:rPr>
        <w:t>保证</w:t>
      </w:r>
      <w:r>
        <w:rPr>
          <w:rFonts w:ascii="宋体" w:hAnsi="宋体" w:cs="Arial"/>
          <w:snapToGrid w:val="false"/>
          <w:kern w:val="0"/>
          <w:sz w:val="24"/>
        </w:rPr>
        <w:t>做好此项工作。</w:t>
      </w:r>
      <w:r>
        <w:rPr>
          <w:rFonts w:hint="eastAsia" w:ascii="宋体" w:hAnsi="宋体" w:cs="Arial"/>
          <w:snapToGrid w:val="false"/>
          <w:kern w:val="0"/>
          <w:sz w:val="24"/>
        </w:rPr>
        <w:t>（见</w:t>
      </w:r>
      <w:r>
        <w:rPr>
          <w:rFonts w:ascii="宋体" w:hAnsi="宋体" w:cs="Arial"/>
          <w:snapToGrid w:val="false"/>
          <w:kern w:val="0"/>
          <w:sz w:val="24"/>
        </w:rPr>
        <w:t>《</w:t>
      </w:r>
      <w:r>
        <w:rPr>
          <w:rFonts w:hint="eastAsia" w:ascii="宋体" w:hAnsi="宋体" w:cs="Arial"/>
          <w:snapToGrid w:val="false"/>
          <w:kern w:val="0"/>
          <w:sz w:val="24"/>
        </w:rPr>
        <w:t>香山小学学生</w:t>
      </w:r>
      <w:r>
        <w:rPr>
          <w:rFonts w:ascii="宋体" w:hAnsi="宋体" w:cs="Arial"/>
          <w:snapToGrid w:val="false"/>
          <w:kern w:val="0"/>
          <w:sz w:val="24"/>
        </w:rPr>
        <w:t>校内</w:t>
      </w:r>
      <w:r>
        <w:rPr>
          <w:rFonts w:hint="eastAsia" w:ascii="宋体" w:hAnsi="宋体" w:cs="Arial"/>
          <w:snapToGrid w:val="false"/>
          <w:kern w:val="0"/>
          <w:sz w:val="24"/>
        </w:rPr>
        <w:t>课后服务管理工作实施方案</w:t>
      </w:r>
      <w:r>
        <w:rPr>
          <w:rFonts w:ascii="宋体" w:hAnsi="宋体" w:cs="Arial"/>
          <w:snapToGrid w:val="false"/>
          <w:kern w:val="0"/>
          <w:sz w:val="24"/>
        </w:rPr>
        <w:t>》</w:t>
      </w:r>
      <w:r>
        <w:rPr>
          <w:rFonts w:hint="eastAsia" w:ascii="宋体" w:hAnsi="宋体" w:cs="Arial"/>
          <w:snapToGrid w:val="false"/>
          <w:kern w:val="0"/>
          <w:sz w:val="24"/>
        </w:rPr>
        <w:t>）。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（六）强化“健康第一”的理念，推动学校阳光体育活动进一步开展</w:t>
      </w:r>
      <w:r>
        <w:rPr>
          <w:rFonts w:ascii="宋体" w:hAnsi="宋体"/>
          <w:b/>
          <w:color w:val="000000"/>
          <w:sz w:val="24"/>
        </w:rPr>
        <w:t xml:space="preserve"> 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充分利用“学生每天一小时校园阳光体育活动”，结合“小学体育兴趣化”教学改革，组织学生开展年级、校级、校际的体育竞赛和广播操展示活动，每年召开一次学校田径运动会，形成“人人有项目、班班有活动、校校有特色”的体育健身氛围，使每个学生成为阳光体育运动的参与者和受益者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ascii="宋体" w:hAnsi="宋体" w:cs="Arial"/>
          <w:snapToGrid w:val="false"/>
          <w:kern w:val="0"/>
          <w:sz w:val="24"/>
        </w:rPr>
      </w:pPr>
      <w:r>
        <w:rPr>
          <w:rFonts w:hint="eastAsia" w:ascii="宋体" w:hAnsi="宋体" w:cs="Arial"/>
          <w:snapToGrid w:val="false"/>
          <w:kern w:val="0"/>
          <w:sz w:val="24"/>
        </w:rPr>
        <w:t>积极组队参加学生阳光体育大联赛等各项赛事及活动，通过比赛、活动促进学生身体素质提升，锻炼学生体育技能，培育学生体育精神。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（运动会方案另定）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25" w:firstLineChars="177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（七）做好五年级写字等级考试工作</w:t>
      </w:r>
    </w:p>
    <w:p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12月初，进行小学五年级学生的写字等级考试，学校</w:t>
      </w:r>
      <w:r>
        <w:rPr>
          <w:rFonts w:ascii="宋体" w:hAnsi="宋体"/>
          <w:color w:val="000000"/>
          <w:sz w:val="24"/>
        </w:rPr>
        <w:t>在拓展课中聘请了专业教师来校执教低年级、高年级书法课，</w:t>
      </w:r>
      <w:r>
        <w:rPr>
          <w:rFonts w:hint="eastAsia" w:ascii="宋体" w:hAnsi="宋体"/>
          <w:color w:val="000000"/>
          <w:sz w:val="24"/>
        </w:rPr>
        <w:t>提高学生</w:t>
      </w:r>
      <w:r>
        <w:rPr>
          <w:rFonts w:ascii="宋体" w:hAnsi="宋体"/>
          <w:color w:val="000000"/>
          <w:sz w:val="24"/>
        </w:rPr>
        <w:t>的书法造诣。</w:t>
      </w:r>
      <w:r>
        <w:rPr>
          <w:rFonts w:hint="eastAsia" w:ascii="宋体" w:hAnsi="宋体"/>
          <w:color w:val="000000"/>
          <w:sz w:val="24"/>
        </w:rPr>
        <w:t>学校所有</w:t>
      </w:r>
      <w:r>
        <w:rPr>
          <w:rFonts w:ascii="宋体" w:hAnsi="宋体"/>
          <w:color w:val="000000"/>
          <w:sz w:val="24"/>
        </w:rPr>
        <w:t>的</w:t>
      </w:r>
      <w:r>
        <w:rPr>
          <w:rFonts w:hint="eastAsia" w:ascii="宋体" w:hAnsi="宋体"/>
          <w:color w:val="000000"/>
          <w:sz w:val="24"/>
        </w:rPr>
        <w:t>语文教师也要重视对学生的写字指导，让五年级学生明确写字等级考试的时间、形式和内容，争取优秀率和合格率都能达到上海市的平均水平。</w:t>
      </w:r>
    </w:p>
    <w:p>
      <w:pPr>
        <w:spacing w:line="360" w:lineRule="auto"/>
        <w:ind w:firstLine="480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（八）、开展</w:t>
      </w:r>
      <w:r>
        <w:rPr>
          <w:rFonts w:ascii="宋体" w:hAnsi="宋体"/>
          <w:b/>
          <w:sz w:val="24"/>
        </w:rPr>
        <w:t>各项竞赛活动，丰富校园生活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、开展学习周活动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为了提高学生的学习兴趣，积极开发课外学习内容，本学期拟开展语、数、英学科的学习周活动，以教研组为主，设置比赛内容，组织比赛：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时间：11月中旬    内容另订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、召开秋季运动会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为了强健学生的身体素质，全面开展阳光体育活动，今年将于</w:t>
      </w:r>
      <w:r>
        <w:rPr>
          <w:rFonts w:ascii="宋体" w:hAnsi="宋体"/>
          <w:sz w:val="24"/>
        </w:rPr>
        <w:t>11</w:t>
      </w:r>
      <w:r>
        <w:rPr>
          <w:rFonts w:hint="eastAsia" w:ascii="宋体" w:hAnsi="宋体"/>
          <w:sz w:val="24"/>
        </w:rPr>
        <w:t>月初组织全校性田径运动会，让</w:t>
      </w:r>
      <w:r>
        <w:rPr>
          <w:rFonts w:ascii="宋体" w:hAnsi="宋体"/>
          <w:sz w:val="24"/>
        </w:rPr>
        <w:t>学生们积极投身到阳光体育活动中，提高身体素质，加强综合素养，并以此拓展和丰富学生的校园活动。</w:t>
      </w:r>
      <w:r>
        <w:rPr>
          <w:rFonts w:hint="eastAsia" w:ascii="宋体" w:hAnsi="宋体"/>
          <w:sz w:val="24"/>
        </w:rPr>
        <w:t>内容及时间由体育组另行制定。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、开展第十七届传统文化周活动。（计划另订）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4、开展第</w:t>
      </w:r>
      <w:r>
        <w:rPr>
          <w:rFonts w:ascii="宋体" w:hAnsi="宋体"/>
          <w:sz w:val="24"/>
        </w:rPr>
        <w:t>26</w:t>
      </w:r>
      <w:r>
        <w:rPr>
          <w:rFonts w:hint="eastAsia" w:ascii="宋体" w:hAnsi="宋体"/>
          <w:sz w:val="24"/>
        </w:rPr>
        <w:t>届推普周各项活动。主题为：推广普通话，奋力新征程。本次</w:t>
      </w:r>
      <w:r>
        <w:rPr>
          <w:rFonts w:ascii="宋体" w:hAnsi="宋体"/>
          <w:sz w:val="24"/>
        </w:rPr>
        <w:t>将</w:t>
      </w:r>
      <w:r>
        <w:rPr>
          <w:rFonts w:hint="eastAsia" w:ascii="宋体" w:hAnsi="宋体"/>
          <w:sz w:val="24"/>
        </w:rPr>
        <w:t>积极开展儿歌诵读、查找错别字、看拼音写词语等各项活动，推普周的专题黑板报和啄木鸟小队活动照常开展。（计划另订）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、进行一年级开放活动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为了更好地实现家校互动，反映学校教育教学的现状，取得家长的支持和建议，将在1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月进行一年级开放活动，内容为各班的课堂教学开放以及学生展示，并组织家长座谈会，倾听家长对学校的意见和建议，不断改进学校教育教学工作。</w:t>
      </w:r>
    </w:p>
    <w:p>
      <w:pPr>
        <w:spacing w:line="360" w:lineRule="auto"/>
        <w:ind w:firstLine="540" w:firstLineChars="225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</w:t>
      </w:r>
      <w:r>
        <w:rPr>
          <w:rFonts w:ascii="宋体" w:hAns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坚决</w:t>
      </w:r>
      <w:r>
        <w:rPr>
          <w:rFonts w:ascii="宋体" w:hAnsi="宋体"/>
          <w:b/>
          <w:sz w:val="24"/>
        </w:rPr>
        <w:t>执行以下规定：</w:t>
      </w:r>
    </w:p>
    <w:p>
      <w:pPr>
        <w:spacing w:line="360" w:lineRule="auto"/>
        <w:ind w:firstLine="540" w:firstLineChars="22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bCs/>
          <w:sz w:val="24"/>
        </w:rPr>
        <w:t>不进行期中统一考试或考查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bCs/>
          <w:sz w:val="24"/>
        </w:rPr>
        <w:t>小学一、二年级可进行期末考查（一年级不得进行书面考查）；三、四、五年级期末考试仅限语文、数学两门学科，其他学科只进行考查，考查形式可灵活多样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540" w:firstLineChars="2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2、根据</w:t>
      </w:r>
      <w:r>
        <w:rPr>
          <w:rFonts w:hint="eastAsia" w:ascii="宋体" w:hAnsi="宋体"/>
          <w:bCs/>
          <w:sz w:val="24"/>
        </w:rPr>
        <w:t>教育部</w:t>
      </w:r>
      <w:r>
        <w:rPr>
          <w:rFonts w:ascii="宋体" w:hAnsi="宋体"/>
          <w:bCs/>
          <w:sz w:val="24"/>
        </w:rPr>
        <w:t>2018【3】</w:t>
      </w:r>
      <w:r>
        <w:rPr>
          <w:rFonts w:hint="eastAsia" w:ascii="宋体" w:hAnsi="宋体"/>
          <w:bCs/>
          <w:sz w:val="24"/>
        </w:rPr>
        <w:t>号文件：坚决查处中小学教师</w:t>
      </w:r>
      <w:r>
        <w:rPr>
          <w:rFonts w:ascii="宋体" w:hAnsi="宋体"/>
          <w:bCs/>
          <w:sz w:val="24"/>
        </w:rPr>
        <w:t>去</w:t>
      </w:r>
      <w:r>
        <w:rPr>
          <w:rFonts w:hint="eastAsia" w:ascii="宋体" w:hAnsi="宋体"/>
          <w:bCs/>
          <w:sz w:val="24"/>
        </w:rPr>
        <w:t>校外培训机构上课，课上不讲课后到校外培训机构讲，严禁</w:t>
      </w:r>
      <w:r>
        <w:rPr>
          <w:rFonts w:ascii="宋体" w:hAnsi="宋体"/>
          <w:bCs/>
          <w:sz w:val="24"/>
        </w:rPr>
        <w:t>有偿补课和家教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540" w:firstLineChars="22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、根据</w:t>
      </w:r>
      <w:r>
        <w:rPr>
          <w:rFonts w:hint="eastAsia" w:ascii="宋体" w:hAnsi="宋体"/>
          <w:bCs/>
          <w:sz w:val="24"/>
        </w:rPr>
        <w:t>《综合防控儿童青少年视实施方案（征求意见稿）》：中小学原则上采用纸质作业，电子产品教学时长不得超过</w:t>
      </w:r>
      <w:r>
        <w:rPr>
          <w:rFonts w:ascii="宋体" w:hAnsi="宋体"/>
          <w:bCs/>
          <w:sz w:val="24"/>
        </w:rPr>
        <w:t>30%</w:t>
      </w:r>
      <w:r>
        <w:rPr>
          <w:rFonts w:hint="eastAsia" w:ascii="宋体" w:hAnsi="宋体"/>
          <w:bCs/>
          <w:sz w:val="24"/>
        </w:rPr>
        <w:t>！小学一二年级不留书面作业，三至六年级书面作业完成时间不得超过</w:t>
      </w:r>
      <w:r>
        <w:rPr>
          <w:rFonts w:ascii="宋体" w:hAnsi="宋体"/>
          <w:bCs/>
          <w:sz w:val="24"/>
        </w:rPr>
        <w:t>60</w:t>
      </w:r>
      <w:r>
        <w:rPr>
          <w:rFonts w:hint="eastAsia" w:ascii="宋体" w:hAnsi="宋体"/>
          <w:bCs/>
          <w:sz w:val="24"/>
        </w:rPr>
        <w:t>分钟。</w:t>
      </w:r>
    </w:p>
    <w:p>
      <w:pPr>
        <w:tabs>
          <w:tab w:val="left" w:pos="1260"/>
        </w:tabs>
        <w:adjustRightInd w:val="false"/>
        <w:snapToGrid w:val="false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4、在教学</w:t>
      </w:r>
      <w:r>
        <w:rPr>
          <w:rFonts w:ascii="宋体" w:hAnsi="宋体"/>
          <w:color w:val="000000"/>
          <w:sz w:val="24"/>
        </w:rPr>
        <w:t>上严格执行市教委有关规定，不得征订和购买不符合规定的教材和教辅用书，不得使用违规</w:t>
      </w:r>
      <w:r>
        <w:rPr>
          <w:rFonts w:hint="eastAsia" w:ascii="宋体" w:hAnsi="宋体"/>
          <w:color w:val="000000"/>
          <w:sz w:val="24"/>
        </w:rPr>
        <w:t>APP布置</w:t>
      </w:r>
      <w:r>
        <w:rPr>
          <w:rFonts w:ascii="宋体" w:hAnsi="宋体"/>
          <w:color w:val="000000"/>
          <w:sz w:val="24"/>
        </w:rPr>
        <w:t>作业，严格控制电子产品的使用时间。</w:t>
      </w:r>
    </w:p>
    <w:p>
      <w:pPr>
        <w:pStyle w:val="00001e"/>
        <w:wordWrap w:val="false"/>
        <w:spacing w:before="0" w:beforeAutospacing="false" w:after="0" w:afterAutospacing="false" w:line="480" w:lineRule="auto"/>
        <w:ind w:left="420" w:hanging="420"/>
        <w:rPr>
          <w:rFonts w:hint="eastAsia"/>
        </w:rPr>
      </w:pPr>
    </w:p>
    <w:p>
      <w:pPr>
        <w:spacing w:line="360" w:lineRule="auto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</w:t>
      </w:r>
      <w:r>
        <w:rPr>
          <w:rFonts w:ascii="宋体" w:hAnsi="宋体"/>
          <w:sz w:val="24"/>
        </w:rPr>
        <w:t>23</w:t>
      </w:r>
      <w:r>
        <w:rPr>
          <w:rFonts w:hint="eastAsia" w:ascii="宋体" w:hAnsi="宋体"/>
          <w:sz w:val="24"/>
        </w:rPr>
        <w:t>.9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w="http://schemas.openxmlformats.org/wordprocessingml/2006/main">
  <w:font w:name="宋体">
    <w:altName w:val="SimSun"/>
    <w:panose1 w:val="02010600030101010101"/>
    <w:charset w:val="86" w:characterSet="ISO-8859-1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 w:characterSet="ISO-8859-1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 w:characterSet="ISO-8859-1"/>
    <w:family w:val="roman"/>
    <w:pitch w:val="variable"/>
    <w:sig w:usb0="00000000" w:usb1="10000000" w:usb2="00000000" w:usb3="00000000" w:csb0="80000000" w:csb1="00000000"/>
  </w:font>
  <w:font w:name="FangSong">
    <w:altName w:val="Malgun Gothic Semilight"/>
    <w:panose1 w:val="00000000000000000000"/>
    <w:charset w:val="86" w:characterSet="ISO-8859-1"/>
    <w:family w:val="swiss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 w:characterSet="ISO-8859-1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 w:characterSet="ISO-8859-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>
  <w:zoom w:percent="100"/>
  <w:bordersDoNotSurroundHeader/>
  <w:bordersDoNotSurroundFooter/>
  <w:stylePaneFormatFil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compat>
    <w:spaceForUL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728"/>
    <w:rsid w:val="00022451"/>
    <w:rsid w:val="00031220"/>
    <w:rsid w:val="00031884"/>
    <w:rsid w:val="000354EA"/>
    <w:rsid w:val="00055294"/>
    <w:rsid w:val="000573C3"/>
    <w:rsid w:val="0006432A"/>
    <w:rsid w:val="0006507D"/>
    <w:rsid w:val="00083FAB"/>
    <w:rsid w:val="00084B70"/>
    <w:rsid w:val="000A1800"/>
    <w:rsid w:val="000E1345"/>
    <w:rsid w:val="000F3D9E"/>
    <w:rsid w:val="00102B07"/>
    <w:rsid w:val="001145F4"/>
    <w:rsid w:val="0012275F"/>
    <w:rsid w:val="00132ECB"/>
    <w:rsid w:val="001429D7"/>
    <w:rsid w:val="00152D4A"/>
    <w:rsid w:val="00160A5C"/>
    <w:rsid w:val="001645B6"/>
    <w:rsid w:val="001664E1"/>
    <w:rsid w:val="00175CDB"/>
    <w:rsid w:val="0019484B"/>
    <w:rsid w:val="00195279"/>
    <w:rsid w:val="001B7221"/>
    <w:rsid w:val="001D657B"/>
    <w:rsid w:val="00204DB6"/>
    <w:rsid w:val="002057C9"/>
    <w:rsid w:val="0023299F"/>
    <w:rsid w:val="00271C16"/>
    <w:rsid w:val="00275199"/>
    <w:rsid w:val="00277331"/>
    <w:rsid w:val="00282FB0"/>
    <w:rsid w:val="00291985"/>
    <w:rsid w:val="00295A0E"/>
    <w:rsid w:val="002A312A"/>
    <w:rsid w:val="002A5130"/>
    <w:rsid w:val="002B64AF"/>
    <w:rsid w:val="002B6C1F"/>
    <w:rsid w:val="002C1C43"/>
    <w:rsid w:val="002C1FFA"/>
    <w:rsid w:val="002F1A8F"/>
    <w:rsid w:val="002F58EF"/>
    <w:rsid w:val="003141FE"/>
    <w:rsid w:val="003221D0"/>
    <w:rsid w:val="00322C50"/>
    <w:rsid w:val="00332ABC"/>
    <w:rsid w:val="0033646E"/>
    <w:rsid w:val="0034725C"/>
    <w:rsid w:val="00375634"/>
    <w:rsid w:val="00386D3B"/>
    <w:rsid w:val="003A618A"/>
    <w:rsid w:val="003B108B"/>
    <w:rsid w:val="003C6C50"/>
    <w:rsid w:val="003D0D57"/>
    <w:rsid w:val="003E4AFE"/>
    <w:rsid w:val="003E4EC9"/>
    <w:rsid w:val="003F59C1"/>
    <w:rsid w:val="003F6F00"/>
    <w:rsid w:val="00400AEE"/>
    <w:rsid w:val="00415EF0"/>
    <w:rsid w:val="004406FA"/>
    <w:rsid w:val="00442490"/>
    <w:rsid w:val="004744F2"/>
    <w:rsid w:val="0047622A"/>
    <w:rsid w:val="004767E3"/>
    <w:rsid w:val="004850E0"/>
    <w:rsid w:val="00492F81"/>
    <w:rsid w:val="004977AA"/>
    <w:rsid w:val="00497A45"/>
    <w:rsid w:val="004B4DA1"/>
    <w:rsid w:val="004D4EA3"/>
    <w:rsid w:val="004D52EB"/>
    <w:rsid w:val="004D76C4"/>
    <w:rsid w:val="004E22FC"/>
    <w:rsid w:val="004E58F8"/>
    <w:rsid w:val="004F6AAB"/>
    <w:rsid w:val="005009EE"/>
    <w:rsid w:val="0050308D"/>
    <w:rsid w:val="00504D69"/>
    <w:rsid w:val="005062DD"/>
    <w:rsid w:val="005207F6"/>
    <w:rsid w:val="00527565"/>
    <w:rsid w:val="0054500B"/>
    <w:rsid w:val="0054531A"/>
    <w:rsid w:val="00556BC6"/>
    <w:rsid w:val="005577C3"/>
    <w:rsid w:val="00564607"/>
    <w:rsid w:val="00567C1D"/>
    <w:rsid w:val="0057126E"/>
    <w:rsid w:val="00572A0B"/>
    <w:rsid w:val="00581A6C"/>
    <w:rsid w:val="005838A1"/>
    <w:rsid w:val="00591C75"/>
    <w:rsid w:val="005976DE"/>
    <w:rsid w:val="005A0DB4"/>
    <w:rsid w:val="005B5176"/>
    <w:rsid w:val="005B7376"/>
    <w:rsid w:val="005E04C7"/>
    <w:rsid w:val="005F6BD0"/>
    <w:rsid w:val="006122C1"/>
    <w:rsid w:val="00617F10"/>
    <w:rsid w:val="00627E3B"/>
    <w:rsid w:val="00650DE3"/>
    <w:rsid w:val="006568E1"/>
    <w:rsid w:val="00681AEB"/>
    <w:rsid w:val="00681D10"/>
    <w:rsid w:val="0068236D"/>
    <w:rsid w:val="00682995"/>
    <w:rsid w:val="006945FF"/>
    <w:rsid w:val="00697140"/>
    <w:rsid w:val="006B7C72"/>
    <w:rsid w:val="006D0247"/>
    <w:rsid w:val="006E27D9"/>
    <w:rsid w:val="006F0605"/>
    <w:rsid w:val="006F5982"/>
    <w:rsid w:val="007134E4"/>
    <w:rsid w:val="00716766"/>
    <w:rsid w:val="007208A8"/>
    <w:rsid w:val="00730672"/>
    <w:rsid w:val="00740404"/>
    <w:rsid w:val="00762B90"/>
    <w:rsid w:val="0076314E"/>
    <w:rsid w:val="0077072B"/>
    <w:rsid w:val="00775A8F"/>
    <w:rsid w:val="00776553"/>
    <w:rsid w:val="00783922"/>
    <w:rsid w:val="00791654"/>
    <w:rsid w:val="007B08B9"/>
    <w:rsid w:val="007B0EFF"/>
    <w:rsid w:val="007B3728"/>
    <w:rsid w:val="007B4E82"/>
    <w:rsid w:val="007C7246"/>
    <w:rsid w:val="00800AE6"/>
    <w:rsid w:val="00814734"/>
    <w:rsid w:val="00830457"/>
    <w:rsid w:val="008373FD"/>
    <w:rsid w:val="00846D82"/>
    <w:rsid w:val="00852B1A"/>
    <w:rsid w:val="0085529B"/>
    <w:rsid w:val="008629EB"/>
    <w:rsid w:val="00875093"/>
    <w:rsid w:val="00886F70"/>
    <w:rsid w:val="008911ED"/>
    <w:rsid w:val="008A13B4"/>
    <w:rsid w:val="008B75AB"/>
    <w:rsid w:val="008C4EA0"/>
    <w:rsid w:val="008D3DD9"/>
    <w:rsid w:val="008E092E"/>
    <w:rsid w:val="008E18BF"/>
    <w:rsid w:val="009247A5"/>
    <w:rsid w:val="00925207"/>
    <w:rsid w:val="0092656C"/>
    <w:rsid w:val="00936413"/>
    <w:rsid w:val="00940A1D"/>
    <w:rsid w:val="00943D4B"/>
    <w:rsid w:val="009504B0"/>
    <w:rsid w:val="00950ABD"/>
    <w:rsid w:val="00955C24"/>
    <w:rsid w:val="00966696"/>
    <w:rsid w:val="009A4E5B"/>
    <w:rsid w:val="009B4744"/>
    <w:rsid w:val="009C0E60"/>
    <w:rsid w:val="009C11B4"/>
    <w:rsid w:val="009C678D"/>
    <w:rsid w:val="009C7B67"/>
    <w:rsid w:val="009D3C07"/>
    <w:rsid w:val="009E00EC"/>
    <w:rsid w:val="009F0890"/>
    <w:rsid w:val="009F48DE"/>
    <w:rsid w:val="00A045FE"/>
    <w:rsid w:val="00A118CC"/>
    <w:rsid w:val="00A12B3E"/>
    <w:rsid w:val="00A13748"/>
    <w:rsid w:val="00A156D9"/>
    <w:rsid w:val="00A24E83"/>
    <w:rsid w:val="00A25446"/>
    <w:rsid w:val="00A2567A"/>
    <w:rsid w:val="00A31CDD"/>
    <w:rsid w:val="00A35257"/>
    <w:rsid w:val="00A355C2"/>
    <w:rsid w:val="00A37202"/>
    <w:rsid w:val="00A51E57"/>
    <w:rsid w:val="00A53A99"/>
    <w:rsid w:val="00A549ED"/>
    <w:rsid w:val="00A57D5B"/>
    <w:rsid w:val="00A60AA8"/>
    <w:rsid w:val="00AA1A15"/>
    <w:rsid w:val="00AA5A74"/>
    <w:rsid w:val="00AC2F84"/>
    <w:rsid w:val="00AC7DF9"/>
    <w:rsid w:val="00AD1307"/>
    <w:rsid w:val="00AD167B"/>
    <w:rsid w:val="00AD5CDE"/>
    <w:rsid w:val="00AD73BE"/>
    <w:rsid w:val="00AE0B41"/>
    <w:rsid w:val="00AF1230"/>
    <w:rsid w:val="00AF38F2"/>
    <w:rsid w:val="00AF5B7C"/>
    <w:rsid w:val="00AF5C0A"/>
    <w:rsid w:val="00B0718A"/>
    <w:rsid w:val="00B15D52"/>
    <w:rsid w:val="00B44128"/>
    <w:rsid w:val="00B52652"/>
    <w:rsid w:val="00B540A1"/>
    <w:rsid w:val="00B644AA"/>
    <w:rsid w:val="00B76180"/>
    <w:rsid w:val="00B82CDB"/>
    <w:rsid w:val="00B852AE"/>
    <w:rsid w:val="00B85A91"/>
    <w:rsid w:val="00BA1D81"/>
    <w:rsid w:val="00BA5F33"/>
    <w:rsid w:val="00BB1D4D"/>
    <w:rsid w:val="00BC0179"/>
    <w:rsid w:val="00BC10FA"/>
    <w:rsid w:val="00BC5263"/>
    <w:rsid w:val="00BD46B4"/>
    <w:rsid w:val="00C0391F"/>
    <w:rsid w:val="00C067EA"/>
    <w:rsid w:val="00C20099"/>
    <w:rsid w:val="00C20D7A"/>
    <w:rsid w:val="00C31A82"/>
    <w:rsid w:val="00C33D68"/>
    <w:rsid w:val="00C3578B"/>
    <w:rsid w:val="00C41ADA"/>
    <w:rsid w:val="00C462BB"/>
    <w:rsid w:val="00C5458D"/>
    <w:rsid w:val="00C64362"/>
    <w:rsid w:val="00C65AB5"/>
    <w:rsid w:val="00C7743A"/>
    <w:rsid w:val="00C837E2"/>
    <w:rsid w:val="00CB6AD2"/>
    <w:rsid w:val="00CC2BEE"/>
    <w:rsid w:val="00CD3610"/>
    <w:rsid w:val="00CF09B3"/>
    <w:rsid w:val="00CF3CAE"/>
    <w:rsid w:val="00D105DF"/>
    <w:rsid w:val="00D179E2"/>
    <w:rsid w:val="00D17E09"/>
    <w:rsid w:val="00D21698"/>
    <w:rsid w:val="00D30F5D"/>
    <w:rsid w:val="00D444B2"/>
    <w:rsid w:val="00D46C34"/>
    <w:rsid w:val="00D72E5D"/>
    <w:rsid w:val="00D73DA4"/>
    <w:rsid w:val="00D74B31"/>
    <w:rsid w:val="00D775FD"/>
    <w:rsid w:val="00D86A44"/>
    <w:rsid w:val="00D87058"/>
    <w:rsid w:val="00D904FD"/>
    <w:rsid w:val="00D91119"/>
    <w:rsid w:val="00D92ADF"/>
    <w:rsid w:val="00D94621"/>
    <w:rsid w:val="00DA2118"/>
    <w:rsid w:val="00DA5719"/>
    <w:rsid w:val="00DC3AAB"/>
    <w:rsid w:val="00DD7B00"/>
    <w:rsid w:val="00DE35AE"/>
    <w:rsid w:val="00E12A6A"/>
    <w:rsid w:val="00E12EE1"/>
    <w:rsid w:val="00E14159"/>
    <w:rsid w:val="00E158D4"/>
    <w:rsid w:val="00E26F7C"/>
    <w:rsid w:val="00E5209E"/>
    <w:rsid w:val="00E6466D"/>
    <w:rsid w:val="00E74388"/>
    <w:rsid w:val="00E80F33"/>
    <w:rsid w:val="00E810E8"/>
    <w:rsid w:val="00E855CF"/>
    <w:rsid w:val="00EC16DF"/>
    <w:rsid w:val="00EC5E64"/>
    <w:rsid w:val="00EE2C50"/>
    <w:rsid w:val="00EE43C5"/>
    <w:rsid w:val="00EF7304"/>
    <w:rsid w:val="00F0407A"/>
    <w:rsid w:val="00F04490"/>
    <w:rsid w:val="00F1041F"/>
    <w:rsid w:val="00F13E5E"/>
    <w:rsid w:val="00F35ACC"/>
    <w:rsid w:val="00F40164"/>
    <w:rsid w:val="00F6015B"/>
    <w:rsid w:val="00F72146"/>
    <w:rsid w:val="00F73AE1"/>
    <w:rsid w:val="00F73DF6"/>
    <w:rsid w:val="00FA043F"/>
    <w:rsid w:val="00FB1E8A"/>
    <w:rsid w:val="00FB241A"/>
    <w:rsid w:val="00FB5E69"/>
    <w:rsid w:val="00FC7570"/>
    <w:rsid w:val="00FD0EE5"/>
    <w:rsid w:val="00FD4974"/>
    <w:rsid w:val="00FD60D3"/>
    <w:rsid w:val="00FF486A"/>
    <w:rsid w:val="00FF7493"/>
    <w:rsid w:val="00FF7A1A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  <w:lang w:val="en-US" w:eastAsia="zh-CN" w:bidi="ar-SA"/>
      </w:rPr>
    </w:rPrDefault>
    <w:pPrDefault>
      <w:pPr/>
    </w:pPrDefault>
  </w:docDefaults>
  <w:latentStyles w:defLockedState="false" w:defUIPriority="99" w:defSemiHidden="true" w:defUnhideWhenUsed="true" w:defQFormat="false" w:count="267">
    <w:lsdException w:name="endnote reference" w:uiPriority="0" w:semiHidden="false" w:unhideWhenUsed="false"/>
    <w:lsdException w:name="Grid Table 7 Colorful Accent 2" w:uiPriority="52" w:semiHidden="false" w:unhideWhenUsed="false"/>
    <w:lsdException w:name="Note Heading" w:uiPriority="0" w:semiHidden="false" w:unhideWhenUsed="false"/>
    <w:lsdException w:name="Medium Grid 2 Accent 2" w:uiPriority="68" w:semiHidden="false" w:unhideWhenUsed="false"/>
    <w:lsdException w:name="Table 3D effects 2" w:uiPriority="0" w:semiHidden="false" w:unhideWhenUsed="false"/>
    <w:lsdException w:name="List Table 5 Dark Accent 5" w:uiPriority="50" w:semiHidden="false" w:unhideWhenUsed="false"/>
    <w:lsdException w:name="Medium List 1" w:uiPriority="65" w:semiHidden="false" w:unhideWhenUsed="false"/>
    <w:lsdException w:name="Grid Table 4" w:uiPriority="49" w:semiHidden="false" w:unhideWhenUsed="false"/>
    <w:lsdException w:name="Plain Table 3" w:uiPriority="43" w:semiHidden="false" w:unhideWhenUsed="false"/>
    <w:lsdException w:name="HTML Variable" w:uiPriority="0" w:semiHidden="false" w:unhideWhenUsed="false"/>
    <w:lsdException w:name="Grid Table 1 Light Accent 6" w:uiPriority="46" w:semiHidden="false" w:unhideWhenUsed="false"/>
    <w:lsdException w:name="Medium List 1 Accent 2" w:uiPriority="65" w:semiHidden="false" w:unhideWhenUsed="false"/>
    <w:lsdException w:name="Default Paragraph Font" w:uiPriority="0" w:semiHidden="false" w:unhideWhenUsed="false"/>
    <w:lsdException w:name="macro" w:uiPriority="0" w:semiHidden="false" w:unhideWhenUsed="false"/>
    <w:lsdException w:name="Light List Accent 5" w:uiPriority="61" w:semiHidden="false" w:unhideWhenUsed="false"/>
    <w:lsdException w:name="Body Text Indent 3" w:uiPriority="0" w:semiHidden="false" w:unhideWhenUsed="false"/>
    <w:lsdException w:name="Grid Table 6 Colorful Accent 5" w:uiPriority="51" w:semiHidden="false" w:unhideWhenUsed="false"/>
    <w:lsdException w:name="Grid Table 2 Accent 4" w:uiPriority="47" w:semiHidden="false" w:unhideWhenUsed="false"/>
    <w:lsdException w:name="List Bullet" w:uiPriority="0" w:semiHidden="false" w:unhideWhenUsed="false"/>
    <w:lsdException w:name="Medium Grid 1 Accent 5" w:uiPriority="67" w:semiHidden="false" w:unhideWhenUsed="false"/>
    <w:lsdException w:name="Table Subtle 1" w:uiPriority="0" w:semiHidden="false" w:unhideWhenUsed="false"/>
    <w:lsdException w:name="List Table 5 Dark" w:uiPriority="50" w:semiHidden="false" w:unhideWhenUsed="false"/>
    <w:lsdException w:name="Medium Shading 1 Accent 2" w:uiPriority="63" w:semiHidden="false" w:unhideWhenUsed="false"/>
    <w:lsdException w:name="Light Shading Accent 5" w:uiPriority="60" w:semiHidden="false" w:unhideWhenUsed="false"/>
    <w:lsdException w:name="Grid Table 2 Accent 5" w:uiPriority="47" w:semiHidden="false" w:unhideWhenUsed="false"/>
    <w:lsdException w:name="List Table 6 Colorful Accent 3" w:uiPriority="51" w:semiHidden="false" w:unhideWhenUsed="false"/>
    <w:lsdException w:name="Book Title" w:uiPriority="33" w:semiHidden="false" w:unhideWhenUsed="false" w:qFormat="true"/>
    <w:lsdException w:name="Dark List Accent 5" w:uiPriority="70" w:semiHidden="false" w:unhideWhenUsed="false"/>
    <w:lsdException w:name="List Table 5 Dark Accent 1" w:uiPriority="50" w:semiHidden="false" w:unhideWhenUsed="false"/>
    <w:lsdException w:name="Dark List" w:uiPriority="70" w:semiHidden="false" w:unhideWhenUsed="false"/>
    <w:lsdException w:name="List Table 3 Accent 4" w:uiPriority="48" w:semiHidden="false" w:unhideWhenUsed="false"/>
    <w:lsdException w:name="header" w:uiPriority="0" w:semiHidden="false" w:unhideWhenUsed="false"/>
    <w:lsdException w:name="Title" w:uiPriority="0" w:semiHidden="false" w:unhideWhenUsed="false" w:qFormat="true"/>
    <w:lsdException w:name="Grid Table 3 Accent 2" w:uiPriority="48" w:semiHidden="false" w:unhideWhenUsed="false"/>
    <w:lsdException w:name="Light Grid Accent 2" w:uiPriority="62" w:semiHidden="false" w:unhideWhenUsed="false"/>
    <w:lsdException w:name="Grid Table 2 Accent 3" w:uiPriority="47" w:semiHidden="false" w:unhideWhenUsed="false"/>
    <w:lsdException w:name="toc 9" w:uiPriority="0" w:semiHidden="false" w:unhideWhenUsed="false"/>
    <w:lsdException w:name="Grid Table 5 Dark Accent 6" w:uiPriority="50" w:semiHidden="false" w:unhideWhenUsed="false"/>
    <w:lsdException w:name="Grid Table 3 Accent 3" w:uiPriority="48" w:semiHidden="false" w:unhideWhenUsed="false"/>
    <w:lsdException w:name="Medium Shading 2 Accent 3" w:uiPriority="64" w:semiHidden="false" w:unhideWhenUsed="false"/>
    <w:lsdException w:name="Table Grid 2" w:uiPriority="0" w:semiHidden="false" w:unhideWhenUsed="false"/>
    <w:lsdException w:name="List Table 7 Colorful Accent 3" w:uiPriority="52" w:semiHidden="false" w:unhideWhenUsed="false"/>
    <w:lsdException w:name="index 6" w:uiPriority="0" w:semiHidden="false" w:unhideWhenUsed="false"/>
    <w:lsdException w:name="Medium Grid 2 Accent 4" w:uiPriority="68" w:semiHidden="false" w:unhideWhenUsed="false"/>
    <w:lsdException w:name="Plain Table 4" w:uiPriority="44" w:semiHidden="false" w:unhideWhenUsed="false"/>
    <w:lsdException w:name="Intense Quote" w:uiPriority="30" w:semiHidden="false" w:unhideWhenUsed="false" w:qFormat="true"/>
    <w:lsdException w:name="Colorful Grid Accent 1" w:uiPriority="73" w:semiHidden="false" w:unhideWhenUsed="false"/>
    <w:lsdException w:name="Table Contemporary" w:uiPriority="0" w:semiHidden="false" w:unhideWhenUsed="false"/>
    <w:lsdException w:name="Light List Accent 4" w:uiPriority="61" w:semiHidden="false" w:unhideWhenUsed="false"/>
    <w:lsdException w:name="Medium Shading 2 Accent 6" w:uiPriority="64" w:semiHidden="false" w:unhideWhenUsed="false"/>
    <w:lsdException w:name="Medium Grid 1 Accent 3" w:uiPriority="67" w:semiHidden="false" w:unhideWhenUsed="false"/>
    <w:lsdException w:name="Body Text First Indent 2" w:uiPriority="0" w:semiHidden="false" w:unhideWhenUsed="false"/>
    <w:lsdException w:name="HTML Top of Form" w:uiPriority="0" w:semiHidden="false" w:unhideWhenUsed="false"/>
    <w:lsdException w:name="Grid Table 7 Colorful" w:uiPriority="52" w:semiHidden="false" w:unhideWhenUsed="false"/>
    <w:lsdException w:name="Grid Table 2 Accent 1" w:uiPriority="47" w:semiHidden="false" w:unhideWhenUsed="false"/>
    <w:lsdException w:name="List Table 5 Dark Accent 4" w:uiPriority="50" w:semiHidden="false" w:unhideWhenUsed="false"/>
    <w:lsdException w:name="Light List Accent 3" w:uiPriority="61" w:semiHidden="false" w:unhideWhenUsed="false"/>
    <w:lsdException w:name="Colorful List Accent 3" w:uiPriority="72" w:semiHidden="false" w:unhideWhenUsed="false"/>
    <w:lsdException w:name="Grid Table 3" w:uiPriority="48" w:semiHidden="false" w:unhideWhenUsed="false"/>
    <w:lsdException w:name="List Table 5 Dark Accent 2" w:uiPriority="50" w:semiHidden="false" w:unhideWhenUsed="false"/>
    <w:lsdException w:name="Strong" w:uiPriority="0" w:semiHidden="false" w:unhideWhenUsed="false" w:qFormat="true"/>
    <w:lsdException w:name="Light Shading Accent 6" w:uiPriority="60" w:semiHidden="false" w:unhideWhenUsed="false"/>
    <w:lsdException w:name="Light List" w:uiPriority="61" w:semiHidden="false" w:unhideWhenUsed="false"/>
    <w:lsdException w:name="Table Colorful 3" w:uiPriority="0" w:semiHidden="false" w:unhideWhenUsed="false"/>
    <w:lsdException w:name="List Table 1 Light Accent 5" w:uiPriority="46" w:semiHidden="false" w:unhideWhenUsed="false"/>
    <w:lsdException w:name="Grid Table 1 Light" w:uiPriority="46" w:semiHidden="false" w:unhideWhenUsed="false"/>
    <w:lsdException w:name="Grid Table Light" w:uiPriority="40" w:semiHidden="false" w:unhideWhenUsed="false"/>
    <w:lsdException w:name="Light Grid Accent 1" w:uiPriority="62" w:semiHidden="false" w:unhideWhenUsed="false"/>
    <w:lsdException w:name="footer" w:uiPriority="0" w:semiHidden="false" w:unhideWhenUsed="false"/>
    <w:lsdException w:name="List Table 3" w:uiPriority="48" w:semiHidden="false" w:unhideWhenUsed="false"/>
    <w:lsdException w:name="Dark List Accent 4" w:uiPriority="70" w:semiHidden="false" w:unhideWhenUsed="false"/>
    <w:lsdException w:name="Table Grid 8" w:uiPriority="0" w:semiHidden="false" w:unhideWhenUsed="false"/>
    <w:lsdException w:name="Placeholder Text" w:unhideWhenUsed="false"/>
    <w:lsdException w:name="Medium List 2 Accent 5" w:uiPriority="66" w:semiHidden="false" w:unhideWhenUsed="false"/>
    <w:lsdException w:name="Colorful Grid Accent 2" w:uiPriority="73" w:semiHidden="false" w:unhideWhenUsed="false"/>
    <w:lsdException w:name="Signature" w:uiPriority="0" w:semiHidden="false" w:unhideWhenUsed="false"/>
    <w:lsdException w:name="Colorful List" w:uiPriority="72" w:semiHidden="false" w:unhideWhenUsed="false"/>
    <w:lsdException w:name="index 3" w:uiPriority="0" w:semiHidden="false" w:unhideWhenUsed="false"/>
    <w:lsdException w:name="Medium List 2 Accent 1" w:uiPriority="66" w:semiHidden="false" w:unhideWhenUsed="false"/>
    <w:lsdException w:name="List 4" w:uiPriority="0" w:semiHidden="false" w:unhideWhenUsed="false"/>
    <w:lsdException w:name="List Table 1 Light" w:uiPriority="46" w:semiHidden="false" w:unhideWhenUsed="false"/>
    <w:lsdException w:name="Medium Shading 2 Accent 5" w:uiPriority="64" w:semiHidden="false" w:unhideWhenUsed="false"/>
    <w:lsdException w:name="Balloon Text" w:uiPriority="0" w:semiHidden="false" w:unhideWhenUsed="false"/>
    <w:lsdException w:name="List Paragraph" w:uiPriority="34" w:semiHidden="false" w:unhideWhenUsed="false" w:qFormat="true"/>
    <w:lsdException w:name="Plain Text" w:uiPriority="0" w:semiHidden="false" w:unhideWhenUsed="false"/>
    <w:lsdException w:name="page number" w:uiPriority="0" w:semiHidden="false" w:unhideWhenUsed="false"/>
    <w:lsdException w:name="List Table 5 Dark Accent 3" w:uiPriority="50" w:semiHidden="false" w:unhideWhenUsed="false"/>
    <w:lsdException w:name="Medium Shading 1 Accent 3" w:uiPriority="63" w:semiHidden="false" w:unhideWhenUsed="false"/>
    <w:lsdException w:name="List Table 5 Dark Accent 6" w:uiPriority="50" w:semiHidden="false" w:unhideWhenUsed="false"/>
    <w:lsdException w:name="Dark List Accent 3" w:uiPriority="70" w:semiHidden="false" w:unhideWhenUsed="false"/>
    <w:lsdException w:name="Colorful Shading" w:uiPriority="71" w:semiHidden="false" w:unhideWhenUsed="false"/>
    <w:lsdException w:name="Table Web 3" w:uiPriority="0" w:semiHidden="false" w:unhideWhenUsed="false"/>
    <w:lsdException w:name="Block Text" w:uiPriority="0" w:semiHidden="false" w:unhideWhenUsed="false"/>
    <w:lsdException w:name="Salutation" w:uiPriority="0" w:semiHidden="false" w:unhideWhenUsed="false"/>
    <w:lsdException w:name="Plain Table 5" w:uiPriority="45" w:semiHidden="false" w:unhideWhenUsed="false"/>
    <w:lsdException w:name="Normal" w:uiPriority="0" w:semiHidden="false" w:unhideWhenUsed="false" w:qFormat="true"/>
    <w:lsdException w:name="index 2" w:uiPriority="0" w:semiHidden="false" w:unhideWhenUsed="false"/>
    <w:lsdException w:name="Medium Grid 1 Accent 4" w:uiPriority="67" w:semiHidden="false" w:unhideWhenUsed="false"/>
    <w:lsdException w:name="Colorful Grid Accent 5" w:uiPriority="73" w:semiHidden="false" w:unhideWhenUsed="false"/>
    <w:lsdException w:name="Grid Table 7 Colorful Accent 3" w:uiPriority="52" w:semiHidden="false" w:unhideWhenUsed="false"/>
    <w:lsdException w:name="Table Grid 5" w:uiPriority="0" w:semiHidden="false" w:unhideWhenUsed="false"/>
    <w:lsdException w:name="List Table 2 Accent 6" w:uiPriority="47" w:semiHidden="false" w:unhideWhenUsed="false"/>
    <w:lsdException w:name="Medium Grid 3 Accent 1" w:uiPriority="69" w:semiHidden="false" w:unhideWhenUsed="false"/>
    <w:lsdException w:name="heading 8" w:uiPriority="0" w:qFormat="true"/>
    <w:lsdException w:name="List Table 2 Accent 2" w:uiPriority="47" w:semiHidden="false" w:unhideWhenUsed="false"/>
    <w:lsdException w:name="index heading" w:uiPriority="0" w:semiHidden="false" w:unhideWhenUsed="false"/>
    <w:lsdException w:name="HTML Definition" w:uiPriority="0" w:semiHidden="false" w:unhideWhenUsed="false"/>
    <w:lsdException w:name="index 4" w:uiPriority="0" w:semiHidden="false" w:unhideWhenUsed="false"/>
    <w:lsdException w:name="Light Grid Accent 3" w:uiPriority="62" w:semiHidden="false" w:unhideWhenUsed="false"/>
    <w:lsdException w:name="heading 1" w:uiPriority="0" w:semiHidden="false" w:unhideWhenUsed="false" w:qFormat="true"/>
    <w:lsdException w:name="Table Grid" w:uiPriority="0" w:semiHidden="false" w:unhideWhenUsed="false"/>
    <w:lsdException w:name="Table List 4" w:uiPriority="0" w:semiHidden="false" w:unhideWhenUsed="false"/>
    <w:lsdException w:name="Plain Table 2" w:uiPriority="42" w:semiHidden="false" w:unhideWhenUsed="false"/>
    <w:lsdException w:name="Medium Grid 2 Accent 1" w:uiPriority="68" w:semiHidden="false" w:unhideWhenUsed="false"/>
    <w:lsdException w:name="Grid Table 7 Colorful Accent 4" w:uiPriority="52" w:semiHidden="false" w:unhideWhenUsed="false"/>
    <w:lsdException w:name="Medium Shading 1 Accent 6" w:uiPriority="63" w:semiHidden="false" w:unhideWhenUsed="false"/>
    <w:lsdException w:name="Colorful List Accent 5" w:uiPriority="72" w:semiHidden="false" w:unhideWhenUsed="false"/>
    <w:lsdException w:name="Plain Table 1" w:uiPriority="41" w:semiHidden="false" w:unhideWhenUsed="false"/>
    <w:lsdException w:name="Light Grid Accent 4" w:uiPriority="62" w:semiHidden="false" w:unhideWhenUsed="false"/>
    <w:lsdException w:name="Medium Grid 3 Accent 2" w:uiPriority="69" w:semiHidden="false" w:unhideWhenUsed="false"/>
    <w:lsdException w:name="Grid Table 2 Accent 6" w:uiPriority="47" w:semiHidden="false" w:unhideWhenUsed="false"/>
    <w:lsdException w:name="Colorful Shading Accent 1" w:uiPriority="71" w:semiHidden="false" w:unhideWhenUsed="false"/>
    <w:lsdException w:name="Medium Grid 3 Accent 5" w:uiPriority="69" w:semiHidden="false" w:unhideWhenUsed="false"/>
    <w:lsdException w:name="Medium Shading 2 Accent 4" w:uiPriority="64" w:semiHidden="false" w:unhideWhenUsed="false"/>
    <w:lsdException w:name="HTML Cite" w:uiPriority="0" w:semiHidden="false" w:unhideWhenUsed="false"/>
    <w:lsdException w:name="Medium Grid 1 Accent 1" w:uiPriority="67" w:semiHidden="false" w:unhideWhenUsed="false"/>
    <w:lsdException w:name="toc 1" w:uiPriority="0" w:semiHidden="false" w:unhideWhenUsed="false"/>
    <w:lsdException w:name="Grid Table 1 Light Accent 4" w:uiPriority="46" w:semiHidden="false" w:unhideWhenUsed="false"/>
    <w:lsdException w:name="Dark List Accent 1" w:uiPriority="70" w:semiHidden="false" w:unhideWhenUsed="false"/>
    <w:lsdException w:name="List Bullet 5" w:uiPriority="0" w:semiHidden="false" w:unhideWhenUsed="false"/>
    <w:lsdException w:name="footnote reference" w:uiPriority="0" w:semiHidden="false" w:unhideWhenUsed="false"/>
    <w:lsdException w:name="heading 3" w:uiPriority="0" w:qFormat="true"/>
    <w:lsdException w:name="List Table 2 Accent 5" w:uiPriority="47" w:semiHidden="false" w:unhideWhenUsed="false"/>
    <w:lsdException w:name="Light Shading Accent 1" w:uiPriority="60" w:semiHidden="false" w:unhideWhenUsed="false"/>
    <w:lsdException w:name="Outline List 3" w:uiPriority="0" w:semiHidden="false" w:unhideWhenUsed="false"/>
    <w:lsdException w:name="Body Text" w:uiPriority="0" w:semiHidden="false" w:unhideWhenUsed="false"/>
    <w:lsdException w:name="Date" w:uiPriority="0" w:semiHidden="false" w:unhideWhenUsed="false"/>
    <w:lsdException w:name="Subtle Emphasis" w:uiPriority="19" w:semiHidden="false" w:unhideWhenUsed="false" w:qFormat="true"/>
    <w:lsdException w:name="Hyperlink" w:uiPriority="0" w:semiHidden="false" w:unhideWhenUsed="false"/>
    <w:lsdException w:name="Grid Table 4 Accent 2" w:uiPriority="49" w:semiHidden="false" w:unhideWhenUsed="false"/>
    <w:lsdException w:name="HTML Address" w:uiPriority="0" w:semiHidden="false" w:unhideWhenUsed="false"/>
    <w:lsdException w:name="List Continue 5" w:uiPriority="0" w:semiHidden="false" w:unhideWhenUsed="false"/>
    <w:lsdException w:name="Grid Table 4 Accent 1" w:uiPriority="49" w:semiHidden="false" w:unhideWhenUsed="false"/>
    <w:lsdException w:name="Medium Shading 2" w:uiPriority="64" w:semiHidden="false" w:unhideWhenUsed="false"/>
    <w:lsdException w:name="heading 2" w:uiPriority="0" w:qFormat="true"/>
    <w:lsdException w:name="List Number" w:uiPriority="0" w:semiHidden="false" w:unhideWhenUsed="false"/>
    <w:lsdException w:name="Table Grid 7" w:uiPriority="0" w:semiHidden="false" w:unhideWhenUsed="false"/>
    <w:lsdException w:name="Colorful Grid Accent 4" w:uiPriority="73" w:semiHidden="false" w:unhideWhenUsed="false"/>
    <w:lsdException w:name="Light List Accent 6" w:uiPriority="61" w:semiHidden="false" w:unhideWhenUsed="false"/>
    <w:lsdException w:name="Grid Table 2" w:uiPriority="47" w:semiHidden="false" w:unhideWhenUsed="false"/>
    <w:lsdException w:name="Light Grid" w:uiPriority="62" w:semiHidden="false" w:unhideWhenUsed="false"/>
    <w:lsdException w:name="footnote text" w:uiPriority="0" w:semiHidden="false" w:unhideWhenUsed="false"/>
    <w:lsdException w:name="Dark List Accent 6" w:uiPriority="70" w:semiHidden="false" w:unhideWhenUsed="false"/>
    <w:lsdException w:name="List Table 7 Colorful Accent 2" w:uiPriority="52" w:semiHidden="false" w:unhideWhenUsed="false"/>
    <w:lsdException w:name="Light Shading Accent 2" w:uiPriority="60" w:semiHidden="false" w:unhideWhenUsed="false"/>
    <w:lsdException w:name="toc 3" w:uiPriority="0" w:semiHidden="false" w:unhideWhenUsed="false"/>
    <w:lsdException w:name="Medium List 2" w:uiPriority="66" w:semiHidden="false" w:unhideWhenUsed="false"/>
    <w:lsdException w:name="Medium Grid 1 Accent 6" w:uiPriority="67" w:semiHidden="false" w:unhideWhenUsed="false"/>
    <w:lsdException w:name="Medium Shading 1 Accent 1" w:uiPriority="63" w:semiHidden="false" w:unhideWhenUsed="false"/>
    <w:lsdException w:name="Light Shading Accent 4" w:uiPriority="60" w:semiHidden="false" w:unhideWhenUsed="false"/>
    <w:lsdException w:name="Table Colorful 1" w:uiPriority="0" w:semiHidden="false" w:unhideWhenUsed="false"/>
    <w:lsdException w:name="annotation subject" w:uiPriority="0" w:semiHidden="false" w:unhideWhenUsed="false"/>
    <w:lsdException w:name="Grid Table 6 Colorful Accent 4" w:uiPriority="51" w:semiHidden="false" w:unhideWhenUsed="false"/>
    <w:lsdException w:name="List 2" w:uiPriority="0" w:semiHidden="false" w:unhideWhenUsed="false"/>
    <w:lsdException w:name="Table Simple 3" w:uiPriority="0" w:semiHidden="false" w:unhideWhenUsed="false"/>
    <w:lsdException w:name="HTML Code" w:uiPriority="0" w:semiHidden="false" w:unhideWhenUsed="false"/>
    <w:lsdException w:name="List Table 4 Accent 3" w:uiPriority="49" w:semiHidden="false" w:unhideWhenUsed="false"/>
    <w:lsdException w:name="Colorful Shading Accent 4" w:uiPriority="71" w:semiHidden="false" w:unhideWhenUsed="false"/>
    <w:lsdException w:name="Table Columns 5" w:uiPriority="0" w:semiHidden="false" w:unhideWhenUsed="false"/>
    <w:lsdException w:name="List Table 2 Accent 4" w:uiPriority="47" w:semiHidden="false" w:unhideWhenUsed="false"/>
    <w:lsdException w:name="Grid Table 6 Colorful" w:uiPriority="51" w:semiHidden="false" w:unhideWhenUsed="false"/>
    <w:lsdException w:name="List Bullet 3" w:uiPriority="0" w:semiHidden="false" w:unhideWhenUsed="false"/>
    <w:lsdException w:name="List Number 2" w:uiPriority="0" w:semiHidden="false" w:unhideWhenUsed="false"/>
    <w:lsdException w:name="List Table 6 Colorful Accent 1" w:uiPriority="51" w:semiHidden="false" w:unhideWhenUsed="false"/>
    <w:lsdException w:name="Medium List 2 Accent 2" w:uiPriority="66" w:semiHidden="false" w:unhideWhenUsed="false"/>
    <w:lsdException w:name="Quote" w:uiPriority="29" w:semiHidden="false" w:unhideWhenUsed="false" w:qFormat="true"/>
    <w:lsdException w:name="Table 3D effects 1" w:uiPriority="0" w:semiHidden="false" w:unhideWhenUsed="false"/>
    <w:lsdException w:name="List Table 4 Accent 6" w:uiPriority="49" w:semiHidden="false" w:unhideWhenUsed="false"/>
    <w:lsdException w:name="Medium List 2 Accent 4" w:uiPriority="66" w:semiHidden="false" w:unhideWhenUsed="false"/>
    <w:lsdException w:name="heading 7" w:uiPriority="0" w:qFormat="true"/>
    <w:lsdException w:name="List Bullet 2" w:uiPriority="0" w:semiHidden="false" w:unhideWhenUsed="false"/>
    <w:lsdException w:name="envelope address" w:uiPriority="0" w:semiHidden="false" w:unhideWhenUsed="false"/>
    <w:lsdException w:name="Medium Shading 2 Accent 1" w:uiPriority="64" w:semiHidden="false" w:unhideWhenUsed="false"/>
    <w:lsdException w:name="table of figures" w:uiPriority="0" w:semiHidden="false" w:unhideWhenUsed="false"/>
    <w:lsdException w:name="toc 4" w:uiPriority="0" w:semiHidden="false" w:unhideWhenUsed="false"/>
    <w:lsdException w:name="Table 3D effects 3" w:uiPriority="0" w:semiHidden="false" w:unhideWhenUsed="false"/>
    <w:lsdException w:name="List Bullet 4" w:uiPriority="0" w:semiHidden="false" w:unhideWhenUsed="false"/>
    <w:lsdException w:name="Grid Table 7 Colorful Accent 6" w:uiPriority="52" w:semiHidden="false" w:unhideWhenUsed="false"/>
    <w:lsdException w:name="Colorful Shading Accent 6" w:uiPriority="71" w:semiHidden="false" w:unhideWhenUsed="false"/>
    <w:lsdException w:name="Medium Grid 2 Accent 3" w:uiPriority="68" w:semiHidden="false" w:unhideWhenUsed="false"/>
    <w:lsdException w:name="Dark List Accent 2" w:uiPriority="70" w:semiHidden="false" w:unhideWhenUsed="false"/>
    <w:lsdException w:name="HTML Keyboard" w:uiPriority="0" w:semiHidden="false" w:unhideWhenUsed="false"/>
    <w:lsdException w:name="List Table 7 Colorful Accent 4" w:uiPriority="52" w:semiHidden="false" w:unhideWhenUsed="false"/>
    <w:lsdException w:name="Grid Table 5 Dark Accent 5" w:uiPriority="50" w:semiHidden="false" w:unhideWhenUsed="false"/>
    <w:lsdException w:name="heading 6" w:uiPriority="0" w:qFormat="true"/>
    <w:lsdException w:name="Colorful List Accent 6" w:uiPriority="72" w:semiHidden="false" w:unhideWhenUsed="false"/>
    <w:lsdException w:name="List Continue" w:uiPriority="0" w:semiHidden="false" w:unhideWhenUsed="false"/>
    <w:lsdException w:name="Colorful Shading Accent 3" w:uiPriority="71" w:semiHidden="false" w:unhideWhenUsed="false"/>
    <w:lsdException w:name="Grid Table 1 Light Accent 2" w:uiPriority="46" w:semiHidden="false" w:unhideWhenUsed="false"/>
    <w:lsdException w:name="List Table 6 Colorful Accent 6" w:uiPriority="51" w:semiHidden="false" w:unhideWhenUsed="false"/>
    <w:lsdException w:name="Table Colorful 2" w:uiPriority="0" w:semiHidden="false" w:unhideWhenUsed="false"/>
    <w:lsdException w:name="Table Grid 6" w:uiPriority="0" w:semiHidden="false" w:unhideWhenUsed="false"/>
    <w:lsdException w:name="Table Grid 4" w:uiPriority="0" w:semiHidden="false" w:unhideWhenUsed="false"/>
    <w:lsdException w:name="Body Text Indent 2" w:uiPriority="0" w:semiHidden="false" w:unhideWhenUsed="false"/>
    <w:lsdException w:name="Medium Grid 1 Accent 2" w:uiPriority="67" w:semiHidden="false" w:unhideWhenUsed="false"/>
    <w:lsdException w:name="heading 9" w:uiPriority="0" w:qFormat="true"/>
    <w:lsdException w:name="List Table 4 Accent 4" w:uiPriority="49" w:semiHidden="false" w:unhideWhenUsed="false"/>
    <w:lsdException w:name="index 5" w:uiPriority="0" w:semiHidden="false" w:unhideWhenUsed="false"/>
    <w:lsdException w:name="Light Shading Accent 3" w:uiPriority="60" w:semiHidden="false" w:unhideWhenUsed="false"/>
    <w:lsdException w:name="Grid Table 6 Colorful Accent 2" w:uiPriority="51" w:semiHidden="false" w:unhideWhenUsed="false"/>
    <w:lsdException w:name="Medium List 1 Accent 1" w:uiPriority="65" w:semiHidden="false" w:unhideWhenUsed="false"/>
    <w:lsdException w:name="Message Header" w:uiPriority="0" w:semiHidden="false" w:unhideWhenUsed="false"/>
    <w:lsdException w:name="index 9" w:uiPriority="0" w:semiHidden="false" w:unhideWhenUsed="false"/>
    <w:lsdException w:name="Medium Grid 2 Accent 6" w:uiPriority="68" w:semiHidden="false" w:unhideWhenUsed="false"/>
    <w:lsdException w:name="Table Simple 2" w:uiPriority="0" w:semiHidden="false" w:unhideWhenUsed="false"/>
    <w:lsdException w:name="List Table 7 Colorful" w:uiPriority="52" w:semiHidden="false" w:unhideWhenUsed="false"/>
    <w:lsdException w:name="Table Web 1" w:uiPriority="0" w:semiHidden="false" w:unhideWhenUsed="false"/>
    <w:lsdException w:name="Outline List 2" w:uiPriority="0" w:semiHidden="false" w:unhideWhenUsed="false"/>
    <w:lsdException w:name="No Spacing" w:uiPriority="1" w:semiHidden="false" w:unhideWhenUsed="false" w:qFormat="true"/>
    <w:lsdException w:name="Grid Table 7 Colorful Accent 1" w:uiPriority="52" w:semiHidden="false" w:unhideWhenUsed="false"/>
    <w:lsdException w:name="Grid Table 3 Accent 5" w:uiPriority="48" w:semiHidden="false" w:unhideWhenUsed="false"/>
    <w:lsdException w:name="Normal (Web)" w:uiPriority="0" w:semiHidden="false" w:unhideWhenUsed="false"/>
    <w:lsdException w:name="Bibliography" w:uiPriority="37"/>
    <w:lsdException w:name="Table List 1" w:uiPriority="0" w:semiHidden="false" w:unhideWhenUsed="false"/>
    <w:lsdException w:name="HTML Acronym" w:uiPriority="0" w:semiHidden="false" w:unhideWhenUsed="false"/>
    <w:lsdException w:name="Table Classic 4" w:uiPriority="0" w:semiHidden="false" w:unhideWhenUsed="false"/>
    <w:lsdException w:name="List Table 2" w:uiPriority="47" w:semiHidden="false" w:unhideWhenUsed="false"/>
    <w:lsdException w:name="List" w:uiPriority="0" w:semiHidden="false" w:unhideWhenUsed="false"/>
    <w:lsdException w:name="Medium Shading 1 Accent 4" w:uiPriority="63" w:semiHidden="false" w:unhideWhenUsed="false"/>
    <w:lsdException w:name="List Continue 4" w:uiPriority="0" w:semiHidden="false" w:unhideWhenUsed="false"/>
    <w:lsdException w:name="Normal Indent" w:uiPriority="0" w:semiHidden="false" w:unhideWhenUsed="false"/>
    <w:lsdException w:name="Table Classic 2" w:uiPriority="0" w:semiHidden="false" w:unhideWhenUsed="false"/>
    <w:lsdException w:name="Table Columns 2" w:uiPriority="0" w:semiHidden="false" w:unhideWhenUsed="false"/>
    <w:lsdException w:name="List Table 2 Accent 3" w:uiPriority="47" w:semiHidden="false" w:unhideWhenUsed="false"/>
    <w:lsdException w:name="HTML Bottom of Form" w:uiPriority="0" w:semiHidden="false" w:unhideWhenUsed="false"/>
    <w:lsdException w:name="HTML Preformatted" w:uiPriority="0" w:semiHidden="false" w:unhideWhenUsed="false"/>
    <w:lsdException w:name="Grid Table 4 Accent 6" w:uiPriority="49" w:semiHidden="false" w:unhideWhenUsed="false"/>
    <w:lsdException w:name="Intense Emphasis" w:uiPriority="21" w:semiHidden="false" w:unhideWhenUsed="false" w:qFormat="true"/>
    <w:lsdException w:name="envelope return" w:uiPriority="0" w:semiHidden="false" w:unhideWhenUsed="false"/>
    <w:lsdException w:name="List Table 4 Accent 1" w:uiPriority="49" w:semiHidden="false" w:unhideWhenUsed="false"/>
    <w:lsdException w:name="annotation text" w:uiPriority="0" w:semiHidden="false" w:unhideWhenUsed="false"/>
    <w:lsdException w:name="Light List Accent 1" w:uiPriority="61" w:semiHidden="false" w:unhideWhenUsed="false"/>
    <w:lsdException w:name="index 7" w:uiPriority="0" w:semiHidden="false" w:unhideWhenUsed="false"/>
    <w:lsdException w:name="Grid Table 4 Accent 3" w:uiPriority="49" w:semiHidden="false" w:unhideWhenUsed="false"/>
    <w:lsdException w:name="Medium Grid 2" w:uiPriority="68" w:semiHidden="false" w:unhideWhenUsed="false"/>
    <w:lsdException w:name="Grid Table 5 Dark Accent 2" w:uiPriority="50" w:semiHidden="false" w:unhideWhenUsed="false"/>
    <w:lsdException w:name="Table Columns 4" w:uiPriority="0" w:semiHidden="false" w:unhideWhenUsed="false"/>
    <w:lsdException w:name="toa heading" w:uiPriority="0" w:semiHidden="false" w:unhideWhenUsed="false"/>
    <w:lsdException w:name="Table Simple 1" w:uiPriority="0" w:semiHidden="false" w:unhideWhenUsed="false"/>
    <w:lsdException w:name="List Table 4" w:uiPriority="49" w:semiHidden="false" w:unhideWhenUsed="false"/>
    <w:lsdException w:name="Intense Reference" w:uiPriority="32" w:semiHidden="false" w:unhideWhenUsed="false" w:qFormat="true"/>
    <w:lsdException w:name="Grid Table 5 Dark Accent 3" w:uiPriority="50" w:semiHidden="false" w:unhideWhenUsed="false"/>
    <w:lsdException w:name="List Continue 3" w:uiPriority="0" w:semiHidden="false" w:unhideWhenUsed="false"/>
    <w:lsdException w:name="List Table 1 Light Accent 2" w:uiPriority="46" w:semiHidden="false" w:unhideWhenUsed="false"/>
    <w:lsdException w:name="List Table 7 Colorful Accent 5" w:uiPriority="52" w:semiHidden="false" w:unhideWhenUsed="false"/>
    <w:lsdException w:name="Grid Table 6 Colorful Accent 6" w:uiPriority="51" w:semiHidden="false" w:unhideWhenUsed="false"/>
    <w:lsdException w:name="annotation reference" w:uiPriority="0" w:semiHidden="false" w:unhideWhenUsed="false"/>
    <w:lsdException w:name="List Table 1 Light Accent 3" w:uiPriority="46" w:semiHidden="false" w:unhideWhenUsed="false"/>
    <w:lsdException w:name="Subtitle" w:uiPriority="0" w:semiHidden="false" w:unhideWhenUsed="false" w:qFormat="true"/>
    <w:lsdException w:name="caption" w:uiPriority="0" w:qFormat="true"/>
    <w:lsdException w:name="Grid Table 3 Accent 1" w:uiPriority="48" w:semiHidden="false" w:unhideWhenUsed="false"/>
    <w:lsdException w:name="List Table 3 Accent 2" w:uiPriority="48" w:semiHidden="false" w:unhideWhenUsed="false"/>
    <w:lsdException w:name="Table List 7" w:uiPriority="0" w:semiHidden="false" w:unhideWhenUsed="false"/>
    <w:lsdException w:name="Medium List 1 Accent 4" w:uiPriority="65" w:semiHidden="false" w:unhideWhenUsed="false"/>
    <w:lsdException w:name="Grid Table 2 Accent 2" w:uiPriority="47" w:semiHidden="false" w:unhideWhenUsed="false"/>
    <w:lsdException w:name="Colorful Grid Accent 6" w:uiPriority="73" w:semiHidden="false" w:unhideWhenUsed="false"/>
    <w:lsdException w:name="Grid Table 7 Colorful Accent 5" w:uiPriority="52" w:semiHidden="false" w:unhideWhenUsed="false"/>
    <w:lsdException w:name="Table Professional" w:uiPriority="0" w:semiHidden="false" w:unhideWhenUsed="false"/>
    <w:lsdException w:name="E-mail Signature" w:uiPriority="0" w:semiHidden="false" w:unhideWhenUsed="false"/>
    <w:lsdException w:name="HTML Sample" w:uiPriority="0" w:semiHidden="false" w:unhideWhenUsed="false"/>
    <w:lsdException w:name="Medium List 2 Accent 6" w:uiPriority="66" w:semiHidden="false" w:unhideWhenUsed="false"/>
    <w:lsdException w:name="List Table 6 Colorful Accent 5" w:uiPriority="51" w:semiHidden="false" w:unhideWhenUsed="false"/>
    <w:lsdException w:name="Table Classic 1" w:uiPriority="0" w:semiHidden="false" w:unhideWhenUsed="false"/>
    <w:lsdException w:name="List Table 3 Accent 3" w:uiPriority="48" w:semiHidden="false" w:unhideWhenUsed="false"/>
    <w:lsdException w:name="Table Theme" w:uiPriority="0" w:semiHidden="false" w:unhideWhenUsed="false"/>
    <w:lsdException w:name="Colorful Shading Accent 2" w:uiPriority="71" w:semiHidden="false" w:unhideWhenUsed="false"/>
    <w:lsdException w:name="TOC Heading" w:uiPriority="39" w:qFormat="true"/>
    <w:lsdException w:name="Body Text 2" w:uiPriority="0" w:semiHidden="false" w:unhideWhenUsed="false"/>
    <w:lsdException w:name="index 1" w:uiPriority="0" w:semiHidden="false" w:unhideWhenUsed="false"/>
    <w:lsdException w:name="Colorful Grid Accent 3" w:uiPriority="73" w:semiHidden="false" w:unhideWhenUsed="false"/>
    <w:lsdException w:name="Grid Table 5 Dark" w:uiPriority="50" w:semiHidden="false" w:unhideWhenUsed="false"/>
    <w:lsdException w:name="Medium Grid 2 Accent 5" w:uiPriority="68" w:semiHidden="false" w:unhideWhenUsed="false"/>
    <w:lsdException w:name="List Table 3 Accent 6" w:uiPriority="48" w:semiHidden="false" w:unhideWhenUsed="false"/>
    <w:lsdException w:name="Grid Table 4 Accent 4" w:uiPriority="49" w:semiHidden="false" w:unhideWhenUsed="false"/>
    <w:lsdException w:name="Grid Table 1 Light Accent 5" w:uiPriority="46" w:semiHidden="false" w:unhideWhenUsed="false"/>
    <w:lsdException w:name="endnote text" w:uiPriority="0" w:semiHidden="false" w:unhideWhenUsed="false"/>
    <w:lsdException w:name="FollowedHyperlink" w:uiPriority="0" w:semiHidden="false" w:unhideWhenUsed="false"/>
    <w:lsdException w:name="List Table 6 Colorful Accent 2" w:uiPriority="51" w:semiHidden="false" w:unhideWhenUsed="false"/>
    <w:lsdException w:name="index 8" w:uiPriority="0" w:semiHidden="false" w:unhideWhenUsed="false"/>
    <w:lsdException w:name="Table List 5" w:uiPriority="0" w:semiHidden="false" w:unhideWhenUsed="false"/>
    <w:lsdException w:name="List Table 3 Accent 5" w:uiPriority="48" w:semiHidden="false" w:unhideWhenUsed="false"/>
    <w:lsdException w:name="Table Web 2" w:uiPriority="0" w:semiHidden="false" w:unhideWhenUsed="false"/>
    <w:lsdException w:name="Colorful Grid" w:uiPriority="73" w:semiHidden="false" w:unhideWhenUsed="false"/>
    <w:lsdException w:name="Table Classic 3" w:uiPriority="0" w:semiHidden="false" w:unhideWhenUsed="false"/>
    <w:lsdException w:name="Medium Grid 3 Accent 4" w:uiPriority="69" w:semiHidden="false" w:unhideWhenUsed="false"/>
    <w:lsdException w:name="Outline List 1" w:uiPriority="0" w:semiHidden="false" w:unhideWhenUsed="false"/>
    <w:lsdException w:name="Medium Shading 1" w:uiPriority="63" w:semiHidden="false" w:unhideWhenUsed="false"/>
    <w:lsdException w:name="List Table 6 Colorful Accent 4" w:uiPriority="51" w:semiHidden="false" w:unhideWhenUsed="false"/>
    <w:lsdException w:name="Table Columns 1" w:uiPriority="0" w:semiHidden="false" w:unhideWhenUsed="false"/>
    <w:lsdException w:name="Medium List 1 Accent 5" w:uiPriority="65" w:semiHidden="false" w:unhideWhenUsed="false"/>
    <w:lsdException w:name="Grid Table 3 Accent 4" w:uiPriority="48" w:semiHidden="false" w:unhideWhenUsed="false"/>
    <w:lsdException w:name="Medium Grid 1" w:uiPriority="67" w:semiHidden="false" w:unhideWhenUsed="false"/>
    <w:lsdException w:name="toc 5" w:uiPriority="0" w:semiHidden="false" w:unhideWhenUsed="false"/>
    <w:lsdException w:name="Medium Grid 3 Accent 6" w:uiPriority="69" w:semiHidden="false" w:unhideWhenUsed="false"/>
    <w:lsdException w:name="Medium Grid 3 Accent 3" w:uiPriority="69" w:semiHidden="false" w:unhideWhenUsed="false"/>
    <w:lsdException w:name="Body Text 3" w:uiPriority="0" w:semiHidden="false" w:unhideWhenUsed="false"/>
    <w:lsdException w:name="List Table 1 Light Accent 1" w:uiPriority="46" w:semiHidden="false" w:unhideWhenUsed="false"/>
    <w:lsdException w:name="List Table 4 Accent 5" w:uiPriority="49" w:semiHidden="false" w:unhideWhenUsed="false"/>
    <w:lsdException w:name="HTML Typewriter" w:uiPriority="0" w:semiHidden="false" w:unhideWhenUsed="false"/>
    <w:lsdException w:name="List Table 1 Light Accent 4" w:uiPriority="46" w:semiHidden="false" w:unhideWhenUsed="false"/>
    <w:lsdException w:name="Medium Shading 1 Accent 5" w:uiPriority="63" w:semiHidden="false" w:unhideWhenUsed="false"/>
    <w:lsdException w:name="Grid Table 1 Light Accent 1" w:uiPriority="46" w:semiHidden="false" w:unhideWhenUsed="false"/>
    <w:lsdException w:name="Table Grid 1" w:uiPriority="0" w:semiHidden="false" w:unhideWhenUsed="false"/>
    <w:lsdException w:name="Table Grid 3" w:uiPriority="0" w:semiHidden="false" w:unhideWhenUsed="false"/>
    <w:lsdException w:name="Medium List 1 Accent 6" w:uiPriority="65" w:semiHidden="false" w:unhideWhenUsed="false"/>
    <w:lsdException w:name="List Table 3 Accent 1" w:uiPriority="48" w:semiHidden="false" w:unhideWhenUsed="false"/>
    <w:lsdException w:name="List Continue 2" w:uiPriority="0" w:semiHidden="false" w:unhideWhenUsed="false"/>
    <w:lsdException w:name="Grid Table 5 Dark Accent 1" w:uiPriority="50" w:semiHidden="false" w:unhideWhenUsed="false"/>
    <w:lsdException w:name="List Table 7 Colorful Accent 6" w:uiPriority="52" w:semiHidden="false" w:unhideWhenUsed="false"/>
    <w:lsdException w:name="Normal Table" w:uiPriority="0" w:semiHidden="false" w:unhideWhenUsed="false"/>
    <w:lsdException w:name="toc 8" w:uiPriority="0" w:semiHidden="false" w:unhideWhenUsed="false"/>
    <w:lsdException w:name="Revision" w:unhideWhenUsed="false"/>
    <w:lsdException w:name="List Table 2 Accent 1" w:uiPriority="47" w:semiHidden="false" w:unhideWhenUsed="false"/>
    <w:lsdException w:name="List Table 4 Accent 2" w:uiPriority="49" w:semiHidden="false" w:unhideWhenUsed="false"/>
    <w:lsdException w:name="Medium List 2 Accent 3" w:uiPriority="66" w:semiHidden="false" w:unhideWhenUsed="false"/>
    <w:lsdException w:name="Light List Accent 2" w:uiPriority="61" w:semiHidden="false" w:unhideWhenUsed="false"/>
    <w:lsdException w:name="Grid Table 5 Dark Accent 4" w:uiPriority="50" w:semiHidden="false" w:unhideWhenUsed="false"/>
    <w:lsdException w:name="Medium Shading 2 Accent 2" w:uiPriority="64" w:semiHidden="false" w:unhideWhenUsed="false"/>
    <w:lsdException w:name="Light Grid Accent 5" w:uiPriority="62" w:semiHidden="false" w:unhideWhenUsed="false"/>
    <w:lsdException w:name="List Number 5" w:uiPriority="0" w:semiHidden="false" w:unhideWhenUsed="false"/>
    <w:lsdException w:name="Table List 8" w:uiPriority="0" w:semiHidden="false" w:unhideWhenUsed="false"/>
    <w:lsdException w:name="Table Elegant" w:uiPriority="0" w:semiHidden="false" w:unhideWhenUsed="false"/>
    <w:lsdException w:name="line number" w:uiPriority="0" w:semiHidden="false" w:unhideWhenUsed="false"/>
    <w:lsdException w:name="No List" w:uiPriority="0" w:semiHidden="false" w:unhideWhenUsed="false"/>
    <w:lsdException w:name="List Table 7 Colorful Accent 1" w:uiPriority="52" w:semiHidden="false" w:unhideWhenUsed="false"/>
    <w:lsdException w:name="Table Subtle 2" w:uiPriority="0" w:semiHidden="false" w:unhideWhenUsed="false"/>
    <w:lsdException w:name="Medium Grid 3" w:uiPriority="69" w:semiHidden="false" w:unhideWhenUsed="false"/>
    <w:lsdException w:name="Table Columns 3" w:uiPriority="0" w:semiHidden="false" w:unhideWhenUsed="false"/>
    <w:lsdException w:name="Table List 2" w:uiPriority="0" w:semiHidden="false" w:unhideWhenUsed="false"/>
    <w:lsdException w:name="List Number 4" w:uiPriority="0" w:semiHidden="false" w:unhideWhenUsed="false"/>
    <w:lsdException w:name="Light Shading" w:uiPriority="60" w:semiHidden="false" w:unhideWhenUsed="false"/>
    <w:lsdException w:name="Colorful List Accent 1" w:uiPriority="72" w:semiHidden="false" w:unhideWhenUsed="false"/>
    <w:lsdException w:name="Colorful List Accent 4" w:uiPriority="72" w:semiHidden="false" w:unhideWhenUsed="false"/>
    <w:lsdException w:name="Light Grid Accent 6" w:uiPriority="62" w:semiHidden="false" w:unhideWhenUsed="false"/>
    <w:lsdException w:name="heading 4" w:uiPriority="0" w:qFormat="true"/>
    <w:lsdException w:name="Subtle Reference" w:uiPriority="31" w:semiHidden="false" w:unhideWhenUsed="false" w:qFormat="true"/>
    <w:lsdException w:name="List 5" w:uiPriority="0" w:semiHidden="false" w:unhideWhenUsed="false"/>
    <w:lsdException w:name="toc 6" w:uiPriority="0" w:semiHidden="false" w:unhideWhenUsed="false"/>
    <w:lsdException w:name="Medium List 1 Accent 3" w:uiPriority="65" w:semiHidden="false" w:unhideWhenUsed="false"/>
    <w:lsdException w:name="Table List 6" w:uiPriority="0" w:semiHidden="false" w:unhideWhenUsed="false"/>
    <w:lsdException w:name="Grid Table 4 Accent 5" w:uiPriority="49" w:semiHidden="false" w:unhideWhenUsed="false"/>
    <w:lsdException w:name="toc 2" w:uiPriority="0" w:semiHidden="false" w:unhideWhenUsed="false"/>
    <w:lsdException w:name="Table List 3" w:uiPriority="0" w:semiHidden="false" w:unhideWhenUsed="false"/>
    <w:lsdException w:name="List Table 1 Light Accent 6" w:uiPriority="46" w:semiHidden="false" w:unhideWhenUsed="false"/>
    <w:lsdException w:name="Grid Table 6 Colorful Accent 1" w:uiPriority="51" w:semiHidden="false" w:unhideWhenUsed="false"/>
    <w:lsdException w:name="List Number 3" w:uiPriority="0" w:semiHidden="false" w:unhideWhenUsed="false"/>
    <w:lsdException w:name="Grid Table 1 Light Accent 3" w:uiPriority="46" w:semiHidden="false" w:unhideWhenUsed="false"/>
    <w:lsdException w:name="Grid Table 6 Colorful Accent 3" w:uiPriority="51" w:semiHidden="false" w:unhideWhenUsed="false"/>
    <w:lsdException w:name="Body Text First Indent" w:uiPriority="0" w:semiHidden="false" w:unhideWhenUsed="false"/>
    <w:lsdException w:name="Closing" w:uiPriority="0" w:semiHidden="false" w:unhideWhenUsed="false"/>
    <w:lsdException w:name="List Table 6 Colorful" w:uiPriority="51" w:semiHidden="false" w:unhideWhenUsed="false"/>
    <w:lsdException w:name="heading 5" w:uiPriority="0" w:qFormat="true"/>
    <w:lsdException w:name="Document Map" w:uiPriority="0" w:semiHidden="false" w:unhideWhenUsed="false"/>
    <w:lsdException w:name="Emphasis" w:uiPriority="0" w:semiHidden="false" w:unhideWhenUsed="false" w:qFormat="true"/>
    <w:lsdException w:name="Body Text Indent" w:uiPriority="0" w:semiHidden="false" w:unhideWhenUsed="false"/>
    <w:lsdException w:name="toc 7" w:uiPriority="0" w:semiHidden="false" w:unhideWhenUsed="false"/>
    <w:lsdException w:name="List 3" w:uiPriority="0" w:semiHidden="false" w:unhideWhenUsed="false"/>
    <w:lsdException w:name="Colorful Shading Accent 5" w:uiPriority="71" w:semiHidden="false" w:unhideWhenUsed="false"/>
    <w:lsdException w:name="table of authorities" w:uiPriority="0" w:semiHidden="false" w:unhideWhenUsed="false"/>
    <w:lsdException w:name="Colorful List Accent 2" w:uiPriority="72" w:semiHidden="false" w:unhideWhenUsed="false"/>
    <w:lsdException w:name="Grid Table 3 Accent 6" w:uiPriority="48" w:semiHidden="false" w:unhideWhenUsed="false"/>
  </w:latentStyles>
  <w:style w:type="paragraph" w:styleId="00001a">
    <w:name w:val="header"/>
    <w:basedOn w:val="000013"/>
    <w:link w:val="00001b"/>
    <w:rsid w:val="00A355C2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7">
    <w:name w:val="Normal (Web)"/>
    <w:basedOn w:val="000013"/>
    <w:rsid w:val="00AA1A15"/>
    <w:pPr>
      <w:widowControl/>
      <w:spacing w:before="100" w:beforeAutospacing="true" w:after="100" w:afterAutospacing="true" w:line="330" w:lineRule="atLeast"/>
      <w:ind w:firstLine="420"/>
      <w:jc w:val="left"/>
    </w:pPr>
    <w:rPr>
      <w:rFonts w:ascii="宋体" w:hAnsi="宋体" w:cs="宋体"/>
      <w:color w:val="000000"/>
      <w:kern w:val="0"/>
      <w:szCs w:val="21"/>
    </w:rPr>
  </w:style>
  <w:style w:type="table" w:styleId="000018">
    <w:name w:val="Table Grid"/>
    <w:basedOn w:val="000015"/>
    <w:rsid w:val="00F1041F"/>
    <w:pPr>
      <w:widowControl w:val="false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00001f" w:customStyle="true">
    <w:name w:val="Default"/>
    <w:rsid w:val="007C7246"/>
    <w:pPr>
      <w:widowControl w:val="false"/>
      <w:autoSpaceDE w:val="false"/>
      <w:autoSpaceDN w:val="false"/>
      <w:adjustRightInd w:val="false"/>
    </w:pPr>
    <w:rPr>
      <w:rFonts w:ascii="FangSong" w:eastAsia="FangSong" w:cs="FangSong"/>
      <w:color w:val="000000"/>
      <w:sz w:val="24"/>
      <w:szCs w:val="24"/>
      <w:lang w:val="en-US" w:eastAsia="zh-CN" w:bidi="ar-SA"/>
    </w:rPr>
  </w:style>
  <w:style w:type="paragraph" w:styleId="00001e">
    <w:name w:val="List Paragraph"/>
    <w:basedOn w:val="000013"/>
    <w:uiPriority w:val="34"/>
    <w:qFormat/>
    <w:rsid w:val="00C3578B"/>
    <w:pPr>
      <w:widowControl/>
      <w:spacing w:before="100" w:beforeAutospacing="true" w:after="100" w:afterAutospacing="true"/>
      <w:jc w:val="left"/>
    </w:pPr>
    <w:rPr>
      <w:rFonts w:ascii="宋体" w:hAnsi="宋体" w:cs="宋体"/>
      <w:kern w:val="0"/>
      <w:sz w:val="24"/>
    </w:rPr>
  </w:style>
  <w:style w:type="table" w:styleId="000015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3" w:default="true">
    <w:name w:val="Normal"/>
    <w:qFormat/>
    <w:pPr>
      <w:widowControl w:val="false"/>
      <w:jc w:val="both"/>
    </w:pPr>
    <w:rPr>
      <w:kern w:val="2"/>
      <w:sz w:val="21"/>
      <w:szCs w:val="24"/>
      <w:lang w:val="en-US" w:eastAsia="zh-CN" w:bidi="ar-SA"/>
    </w:rPr>
  </w:style>
  <w:style w:type="paragraph" w:styleId="00001c">
    <w:name w:val="footer"/>
    <w:basedOn w:val="000013"/>
    <w:link w:val="00001d"/>
    <w:rsid w:val="00A355C2"/>
    <w:pPr>
      <w:tabs>
        <w:tab w:val="center" w:pos="4153"/>
        <w:tab w:val="right" w:pos="8306"/>
      </w:tabs>
      <w:snapToGrid w:val="false"/>
      <w:jc w:val="left"/>
    </w:pPr>
    <w:rPr>
      <w:sz w:val="18"/>
      <w:szCs w:val="18"/>
    </w:rPr>
  </w:style>
  <w:style w:type="character" w:styleId="000014" w:default="true">
    <w:name w:val="Default Paragraph Font"/>
    <w:semiHidden/>
  </w:style>
  <w:style w:type="character" w:styleId="00001d" w:customStyle="true">
    <w:name w:val="页脚 Char"/>
    <w:link w:val="00001c"/>
    <w:rsid w:val="00A355C2"/>
    <w:rPr>
      <w:kern w:val="2"/>
      <w:sz w:val="18"/>
      <w:szCs w:val="18"/>
    </w:rPr>
  </w:style>
  <w:style w:type="numbering" w:styleId="000016" w:default="true">
    <w:name w:val="No List"/>
    <w:semiHidden/>
  </w:style>
  <w:style w:type="character" w:styleId="00001b" w:customStyle="true">
    <w:name w:val="页眉 Char"/>
    <w:link w:val="00001a"/>
    <w:rsid w:val="00A355C2"/>
    <w:rPr>
      <w:kern w:val="2"/>
      <w:sz w:val="18"/>
      <w:szCs w:val="18"/>
    </w:rPr>
  </w:style>
  <w:style w:type="paragraph" w:styleId="000019">
    <w:name w:val="Balloon Text"/>
    <w:basedOn w:val="000013"/>
    <w:semiHidden/>
    <w:rsid w:val="004D76C4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2024-05-08T11:55:48Z</dcterms:created>
  <dcterms:modified xsi:type="dcterms:W3CDTF">2024-05-08T11:55:48Z</dcterms:modified>
</cp:coreProperties>
</file>