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528" w:rsidRPr="006F2A59" w:rsidRDefault="00F23528" w:rsidP="003E589D">
      <w:pPr>
        <w:spacing w:line="360" w:lineRule="auto"/>
        <w:jc w:val="center"/>
        <w:rPr>
          <w:rFonts w:ascii="仿宋" w:eastAsia="仿宋" w:hAnsi="仿宋"/>
          <w:b/>
          <w:bCs/>
          <w:sz w:val="30"/>
          <w:szCs w:val="30"/>
        </w:rPr>
      </w:pPr>
      <w:r w:rsidRPr="006F2A59">
        <w:rPr>
          <w:rFonts w:ascii="仿宋" w:eastAsia="仿宋" w:hAnsi="仿宋" w:hint="eastAsia"/>
          <w:b/>
          <w:bCs/>
          <w:sz w:val="30"/>
          <w:szCs w:val="30"/>
        </w:rPr>
        <w:t>建平实验小学2023学年第二学期课程与教学处工作计划</w:t>
      </w:r>
    </w:p>
    <w:p w:rsidR="00F23528" w:rsidRPr="003E589D" w:rsidRDefault="00F23528" w:rsidP="003E589D">
      <w:pPr>
        <w:spacing w:line="360" w:lineRule="auto"/>
        <w:jc w:val="center"/>
        <w:rPr>
          <w:rFonts w:ascii="宋体" w:hAnsi="宋体"/>
          <w:b/>
          <w:sz w:val="24"/>
        </w:rPr>
      </w:pPr>
    </w:p>
    <w:p w:rsidR="00F23528" w:rsidRPr="006F2A59" w:rsidRDefault="00F23528" w:rsidP="006F2A59">
      <w:pPr>
        <w:numPr>
          <w:ilvl w:val="0"/>
          <w:numId w:val="1"/>
        </w:numPr>
        <w:adjustRightInd w:val="0"/>
        <w:snapToGrid w:val="0"/>
        <w:spacing w:line="360" w:lineRule="auto"/>
        <w:ind w:firstLineChars="200" w:firstLine="482"/>
        <w:rPr>
          <w:rFonts w:ascii="仿宋" w:eastAsia="仿宋" w:hAnsi="仿宋"/>
          <w:b/>
          <w:sz w:val="24"/>
        </w:rPr>
      </w:pPr>
      <w:r w:rsidRPr="006F2A59">
        <w:rPr>
          <w:rFonts w:ascii="仿宋" w:eastAsia="仿宋" w:hAnsi="仿宋" w:hint="eastAsia"/>
          <w:b/>
          <w:sz w:val="24"/>
        </w:rPr>
        <w:t>指导思想</w:t>
      </w:r>
    </w:p>
    <w:p w:rsidR="00F23528" w:rsidRPr="006F2A59" w:rsidRDefault="00F23528" w:rsidP="006F2A59">
      <w:pPr>
        <w:spacing w:line="360" w:lineRule="auto"/>
        <w:ind w:firstLine="480"/>
        <w:rPr>
          <w:rFonts w:ascii="仿宋" w:eastAsia="仿宋" w:hAnsi="仿宋"/>
          <w:sz w:val="24"/>
        </w:rPr>
      </w:pPr>
      <w:r w:rsidRPr="006F2A59">
        <w:rPr>
          <w:rFonts w:ascii="仿宋" w:eastAsia="仿宋" w:hAnsi="仿宋" w:cs="宋体" w:hint="eastAsia"/>
          <w:bCs/>
          <w:sz w:val="24"/>
        </w:rPr>
        <w:t xml:space="preserve"> 以习近平新时代中国特色社会主义思想为指导，全面贯彻党的教育方针，落实立德树人根本任务，贯彻落实党的二十大精神</w:t>
      </w:r>
      <w:r w:rsidRPr="006F2A59">
        <w:rPr>
          <w:rFonts w:ascii="仿宋" w:eastAsia="仿宋" w:hAnsi="仿宋" w:cs="宋体" w:hint="eastAsia"/>
          <w:sz w:val="24"/>
        </w:rPr>
        <w:t>，以“实施人文素质教育，涵养品行见长学生”为发展思路，</w:t>
      </w:r>
      <w:r w:rsidRPr="006F2A59">
        <w:rPr>
          <w:rFonts w:ascii="仿宋" w:eastAsia="仿宋" w:hAnsi="仿宋" w:hint="eastAsia"/>
          <w:sz w:val="24"/>
        </w:rPr>
        <w:t>贯彻落实区域教育改革发展重点任务，成就教师群体的专业成长，落实学生健康身心品质的养成以及核心素养的发展，</w:t>
      </w:r>
      <w:r w:rsidRPr="006F2A59">
        <w:rPr>
          <w:rFonts w:ascii="仿宋" w:eastAsia="仿宋" w:hAnsi="仿宋" w:cs="宋体" w:hint="eastAsia"/>
          <w:bCs/>
          <w:sz w:val="24"/>
        </w:rPr>
        <w:t>深化课程教学改革</w:t>
      </w:r>
      <w:r w:rsidRPr="006F2A59">
        <w:rPr>
          <w:rFonts w:ascii="仿宋" w:eastAsia="仿宋" w:hAnsi="仿宋" w:hint="eastAsia"/>
          <w:sz w:val="24"/>
        </w:rPr>
        <w:t>，促学校教学质量进一步提升。</w:t>
      </w:r>
    </w:p>
    <w:p w:rsidR="00F23528" w:rsidRPr="006F2A59" w:rsidRDefault="00F23528" w:rsidP="006F2A59">
      <w:pPr>
        <w:numPr>
          <w:ilvl w:val="0"/>
          <w:numId w:val="2"/>
        </w:numPr>
        <w:spacing w:line="360" w:lineRule="auto"/>
        <w:ind w:firstLineChars="200" w:firstLine="482"/>
        <w:rPr>
          <w:rFonts w:ascii="仿宋" w:eastAsia="仿宋" w:hAnsi="仿宋"/>
          <w:b/>
          <w:sz w:val="24"/>
        </w:rPr>
      </w:pPr>
      <w:r w:rsidRPr="006F2A59">
        <w:rPr>
          <w:rFonts w:ascii="仿宋" w:eastAsia="仿宋" w:hAnsi="仿宋" w:hint="eastAsia"/>
          <w:b/>
          <w:sz w:val="24"/>
        </w:rPr>
        <w:t>主要工作</w:t>
      </w:r>
    </w:p>
    <w:p w:rsidR="00F23528" w:rsidRPr="006F2A59" w:rsidRDefault="00F23528" w:rsidP="006F2A59">
      <w:pPr>
        <w:spacing w:line="360" w:lineRule="auto"/>
        <w:rPr>
          <w:rFonts w:ascii="仿宋" w:eastAsia="仿宋" w:hAnsi="仿宋"/>
          <w:sz w:val="24"/>
        </w:rPr>
      </w:pPr>
      <w:r w:rsidRPr="006F2A59">
        <w:rPr>
          <w:rFonts w:ascii="仿宋" w:eastAsia="仿宋" w:hAnsi="仿宋"/>
          <w:sz w:val="24"/>
        </w:rPr>
        <w:t>1.</w:t>
      </w:r>
      <w:r w:rsidR="003E589D" w:rsidRPr="006F2A59">
        <w:rPr>
          <w:rFonts w:ascii="仿宋" w:eastAsia="仿宋" w:hAnsi="仿宋" w:hint="eastAsia"/>
          <w:sz w:val="24"/>
        </w:rPr>
        <w:t>加强学校课程建设</w:t>
      </w:r>
    </w:p>
    <w:p w:rsidR="00F23528" w:rsidRPr="006F2A59" w:rsidRDefault="00F23528" w:rsidP="006F2A59">
      <w:pPr>
        <w:spacing w:line="360" w:lineRule="auto"/>
        <w:rPr>
          <w:rFonts w:ascii="仿宋" w:eastAsia="仿宋" w:hAnsi="仿宋"/>
          <w:sz w:val="24"/>
        </w:rPr>
      </w:pPr>
      <w:r w:rsidRPr="006F2A59">
        <w:rPr>
          <w:rFonts w:ascii="仿宋" w:eastAsia="仿宋" w:hAnsi="仿宋" w:hint="eastAsia"/>
          <w:sz w:val="24"/>
        </w:rPr>
        <w:t>（1）全面落实习近平新时代，中国特色社会主义思想将社会主义先进文化、革命文化，中华优秀传统文化，国家安全，生命，安全与健康等重大主题教育有机融入课程，增强课程思想性。</w:t>
      </w:r>
    </w:p>
    <w:p w:rsidR="003E589D" w:rsidRPr="006F2A59" w:rsidRDefault="00F23528" w:rsidP="006F2A59">
      <w:pPr>
        <w:spacing w:line="360" w:lineRule="auto"/>
        <w:rPr>
          <w:rFonts w:ascii="仿宋" w:eastAsia="仿宋" w:hAnsi="仿宋"/>
          <w:sz w:val="24"/>
        </w:rPr>
      </w:pPr>
      <w:r w:rsidRPr="006F2A59">
        <w:rPr>
          <w:rFonts w:ascii="仿宋" w:eastAsia="仿宋" w:hAnsi="仿宋"/>
          <w:sz w:val="24"/>
        </w:rPr>
        <w:t>（</w:t>
      </w:r>
      <w:r w:rsidRPr="006F2A59">
        <w:rPr>
          <w:rFonts w:ascii="仿宋" w:eastAsia="仿宋" w:hAnsi="仿宋" w:hint="eastAsia"/>
          <w:sz w:val="24"/>
        </w:rPr>
        <w:t>2</w:t>
      </w:r>
      <w:r w:rsidRPr="006F2A59">
        <w:rPr>
          <w:rFonts w:ascii="仿宋" w:eastAsia="仿宋" w:hAnsi="仿宋"/>
          <w:sz w:val="24"/>
        </w:rPr>
        <w:t>）</w:t>
      </w:r>
      <w:r w:rsidRPr="006F2A59">
        <w:rPr>
          <w:rFonts w:ascii="仿宋" w:eastAsia="仿宋" w:hAnsi="仿宋" w:hint="eastAsia"/>
          <w:sz w:val="24"/>
        </w:rPr>
        <w:t xml:space="preserve">依据《义务教育课程方案（2022年版）》，立足学校办学理念、规划，以核心素养为导向，根据不同的年级进行分层、有序、多元、创新地完善学校人文素质课程体系。继续重视国家课程校本化实施策略，不断开发与完善校本课程。面向学校特色课程以及较成熟的拓展型课程，编写课程指导纲要或对已有的进行完善。  </w:t>
      </w:r>
    </w:p>
    <w:p w:rsidR="003E589D" w:rsidRPr="006F2A59" w:rsidRDefault="00F23528" w:rsidP="006F2A59">
      <w:pPr>
        <w:spacing w:line="360" w:lineRule="auto"/>
        <w:rPr>
          <w:rFonts w:ascii="仿宋" w:eastAsia="仿宋" w:hAnsi="仿宋"/>
          <w:sz w:val="24"/>
        </w:rPr>
      </w:pPr>
      <w:r w:rsidRPr="006F2A59">
        <w:rPr>
          <w:rFonts w:ascii="仿宋" w:eastAsia="仿宋" w:hAnsi="仿宋" w:hint="eastAsia"/>
          <w:sz w:val="24"/>
        </w:rPr>
        <w:t xml:space="preserve">2. </w:t>
      </w:r>
      <w:r w:rsidR="003E589D" w:rsidRPr="006F2A59">
        <w:rPr>
          <w:rFonts w:ascii="仿宋" w:eastAsia="仿宋" w:hAnsi="仿宋" w:hint="eastAsia"/>
          <w:sz w:val="24"/>
        </w:rPr>
        <w:t>继续聚焦作业管理，落实“双减”政策</w:t>
      </w:r>
    </w:p>
    <w:p w:rsidR="003E589D" w:rsidRPr="006F2A59" w:rsidRDefault="003E589D" w:rsidP="006F2A59">
      <w:pPr>
        <w:spacing w:line="360" w:lineRule="auto"/>
        <w:rPr>
          <w:rFonts w:ascii="仿宋" w:eastAsia="仿宋" w:hAnsi="仿宋"/>
          <w:sz w:val="24"/>
        </w:rPr>
      </w:pPr>
      <w:r w:rsidRPr="006F2A59">
        <w:rPr>
          <w:rFonts w:ascii="仿宋" w:eastAsia="仿宋" w:hAnsi="仿宋"/>
          <w:sz w:val="24"/>
        </w:rPr>
        <w:t>（</w:t>
      </w:r>
      <w:r w:rsidRPr="006F2A59">
        <w:rPr>
          <w:rFonts w:ascii="仿宋" w:eastAsia="仿宋" w:hAnsi="仿宋" w:hint="eastAsia"/>
          <w:sz w:val="24"/>
        </w:rPr>
        <w:t>1</w:t>
      </w:r>
      <w:r w:rsidRPr="006F2A59">
        <w:rPr>
          <w:rFonts w:ascii="仿宋" w:eastAsia="仿宋" w:hAnsi="仿宋"/>
          <w:sz w:val="24"/>
        </w:rPr>
        <w:t>）</w:t>
      </w:r>
      <w:r w:rsidRPr="006F2A59">
        <w:rPr>
          <w:rFonts w:ascii="仿宋" w:eastAsia="仿宋" w:hAnsi="仿宋" w:hint="eastAsia"/>
          <w:sz w:val="24"/>
        </w:rPr>
        <w:t>切实提升作业设计质量。深入学习市教委发布的“高质量校本作业体系设计与实施指南（试行）”，积极探索形成学校特色高质量校本作业的有效路径，特别是在双新背景下，设计高品质、体现核心素养、基于思维发展的综合实践活动作业（编写第二学期《综合实践活动作业》）。</w:t>
      </w:r>
    </w:p>
    <w:p w:rsidR="00F23528" w:rsidRPr="006F2A59" w:rsidRDefault="003E589D" w:rsidP="006F2A59">
      <w:pPr>
        <w:spacing w:line="360" w:lineRule="auto"/>
        <w:rPr>
          <w:rFonts w:ascii="仿宋" w:eastAsia="仿宋" w:hAnsi="仿宋"/>
          <w:sz w:val="24"/>
        </w:rPr>
      </w:pPr>
      <w:r w:rsidRPr="006F2A59">
        <w:rPr>
          <w:rFonts w:ascii="仿宋" w:eastAsia="仿宋" w:hAnsi="仿宋"/>
          <w:sz w:val="24"/>
        </w:rPr>
        <w:t>（</w:t>
      </w:r>
      <w:r w:rsidRPr="006F2A59">
        <w:rPr>
          <w:rFonts w:ascii="仿宋" w:eastAsia="仿宋" w:hAnsi="仿宋" w:hint="eastAsia"/>
          <w:sz w:val="24"/>
        </w:rPr>
        <w:t>2</w:t>
      </w:r>
      <w:r w:rsidRPr="006F2A59">
        <w:rPr>
          <w:rFonts w:ascii="仿宋" w:eastAsia="仿宋" w:hAnsi="仿宋"/>
          <w:sz w:val="24"/>
        </w:rPr>
        <w:t>）</w:t>
      </w:r>
      <w:r w:rsidR="00F23528" w:rsidRPr="006F2A59">
        <w:rPr>
          <w:rFonts w:ascii="仿宋" w:eastAsia="仿宋" w:hAnsi="仿宋" w:hint="eastAsia"/>
          <w:sz w:val="24"/>
        </w:rPr>
        <w:t>充分发挥作业的过程性评价作用，通过布置科学、合理、有效的作业，实现对学生学习情况的动态诊断，帮助教师检测课堂教学效果，精准分析学情，改进教学方法</w:t>
      </w:r>
      <w:r w:rsidRPr="006F2A59">
        <w:rPr>
          <w:rFonts w:ascii="仿宋" w:eastAsia="仿宋" w:hAnsi="仿宋" w:hint="eastAsia"/>
          <w:sz w:val="24"/>
        </w:rPr>
        <w:t>，有效推动课堂教学提质增效。</w:t>
      </w:r>
    </w:p>
    <w:p w:rsidR="00F23528" w:rsidRPr="006F2A59" w:rsidRDefault="003E589D" w:rsidP="006F2A59">
      <w:pPr>
        <w:spacing w:line="360" w:lineRule="auto"/>
        <w:rPr>
          <w:rFonts w:ascii="仿宋" w:eastAsia="仿宋" w:hAnsi="仿宋"/>
          <w:sz w:val="24"/>
        </w:rPr>
      </w:pPr>
      <w:r w:rsidRPr="006F2A59">
        <w:rPr>
          <w:rFonts w:ascii="仿宋" w:eastAsia="仿宋" w:hAnsi="仿宋" w:hint="eastAsia"/>
          <w:sz w:val="24"/>
        </w:rPr>
        <w:t>3</w:t>
      </w:r>
      <w:r w:rsidRPr="006F2A59">
        <w:rPr>
          <w:rFonts w:ascii="仿宋" w:eastAsia="仿宋" w:hAnsi="仿宋"/>
          <w:sz w:val="24"/>
        </w:rPr>
        <w:t>.</w:t>
      </w:r>
      <w:r w:rsidRPr="006F2A59">
        <w:rPr>
          <w:rFonts w:ascii="仿宋" w:eastAsia="仿宋" w:hAnsi="仿宋" w:hint="eastAsia"/>
          <w:sz w:val="24"/>
        </w:rPr>
        <w:t xml:space="preserve"> 全面实施项目化学习，落实“双新”要求</w:t>
      </w:r>
    </w:p>
    <w:p w:rsidR="003E589D" w:rsidRPr="006F2A59" w:rsidRDefault="003E589D" w:rsidP="006F2A59">
      <w:pPr>
        <w:spacing w:line="360" w:lineRule="auto"/>
        <w:ind w:firstLineChars="200" w:firstLine="480"/>
        <w:rPr>
          <w:rFonts w:ascii="仿宋" w:eastAsia="仿宋" w:hAnsi="仿宋"/>
          <w:sz w:val="24"/>
        </w:rPr>
      </w:pPr>
      <w:r w:rsidRPr="006F2A59">
        <w:rPr>
          <w:rFonts w:ascii="仿宋" w:eastAsia="仿宋" w:hAnsi="仿宋" w:hint="eastAsia"/>
          <w:sz w:val="24"/>
        </w:rPr>
        <w:t>以义务教育课程方案和课程标准为依据，以培养学生创造性解决问题的能力为导向，以项目化学习为载体，深化教与学方式变革，提神教师专业素养，进一</w:t>
      </w:r>
      <w:r w:rsidRPr="006F2A59">
        <w:rPr>
          <w:rFonts w:ascii="仿宋" w:eastAsia="仿宋" w:hAnsi="仿宋" w:hint="eastAsia"/>
          <w:sz w:val="24"/>
        </w:rPr>
        <w:lastRenderedPageBreak/>
        <w:t>步提高教育质量。</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（1）</w:t>
      </w:r>
      <w:r w:rsidR="00F23528" w:rsidRPr="006F2A59">
        <w:rPr>
          <w:rFonts w:ascii="仿宋" w:eastAsia="仿宋" w:hAnsi="仿宋" w:hint="eastAsia"/>
          <w:sz w:val="24"/>
        </w:rPr>
        <w:t>加强组织领导。建立以校长为核心的项目化学习推进小组，将项目化学习纳入学校学期教学工作计划。</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（2）</w:t>
      </w:r>
      <w:r w:rsidR="00F23528" w:rsidRPr="006F2A59">
        <w:rPr>
          <w:rFonts w:ascii="仿宋" w:eastAsia="仿宋" w:hAnsi="仿宋" w:hint="eastAsia"/>
          <w:sz w:val="24"/>
        </w:rPr>
        <w:t>开展培训指导。开展项目化学习全员培训，将项目化学习作为学科、跨学科教研的重要内容，原则上每学期至少开展一次项目化学习教研活动，提高教师对项目化学习的理解与实施能力。</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（3）</w:t>
      </w:r>
      <w:r w:rsidR="00F23528" w:rsidRPr="006F2A59">
        <w:rPr>
          <w:rFonts w:ascii="仿宋" w:eastAsia="仿宋" w:hAnsi="仿宋" w:hint="eastAsia"/>
          <w:sz w:val="24"/>
        </w:rPr>
        <w:t>融入课程体系。结合学校实际，将项目化学习纳入学校课程实施方案，体现在学校的课程设计、教学安排、教师研修、教学管理、课程评价等方面。</w:t>
      </w:r>
      <w:r w:rsidRPr="006F2A59">
        <w:rPr>
          <w:rFonts w:ascii="仿宋" w:eastAsia="仿宋" w:hAnsi="仿宋" w:hint="eastAsia"/>
          <w:sz w:val="24"/>
        </w:rPr>
        <w:t>原则上，国家课程中每学期开展学科项目化学习的课时不低于5%（其余约5%课时可开展主题化等综合性教学活动），地方课程和校本课程中的项目化学习课时比例不低于5%。</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（4）</w:t>
      </w:r>
      <w:r w:rsidR="00F23528" w:rsidRPr="006F2A59">
        <w:rPr>
          <w:rFonts w:ascii="仿宋" w:eastAsia="仿宋" w:hAnsi="仿宋" w:hint="eastAsia"/>
          <w:sz w:val="24"/>
        </w:rPr>
        <w:t>优化资源供给。至少设立一个跨学科综合学习空间，优化普通教室、专用教室、实验室等各类学习空间布局，拓展教学功能；积极对接各类社会资源，因需引入校外力量合作指导学生开展项目化学习创新实践。</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（5）</w:t>
      </w:r>
      <w:r w:rsidR="00F23528" w:rsidRPr="006F2A59">
        <w:rPr>
          <w:rFonts w:ascii="仿宋" w:eastAsia="仿宋" w:hAnsi="仿宋" w:hint="eastAsia"/>
          <w:sz w:val="24"/>
        </w:rPr>
        <w:t>推进评价改革。要注重学生对探究过程和结果的观察、记录和分析，关注学生发展进步，形成具有项目化学习特征的教、学、评一致的评价系统。</w:t>
      </w:r>
    </w:p>
    <w:p w:rsidR="003E589D" w:rsidRPr="006F2A59" w:rsidRDefault="003E589D" w:rsidP="006F2A59">
      <w:pPr>
        <w:spacing w:line="360" w:lineRule="auto"/>
        <w:rPr>
          <w:rFonts w:ascii="仿宋" w:eastAsia="仿宋" w:hAnsi="仿宋"/>
          <w:sz w:val="24"/>
        </w:rPr>
      </w:pPr>
      <w:r w:rsidRPr="006F2A59">
        <w:rPr>
          <w:rFonts w:ascii="仿宋" w:eastAsia="仿宋" w:hAnsi="仿宋"/>
          <w:sz w:val="24"/>
        </w:rPr>
        <w:t>（</w:t>
      </w:r>
      <w:r w:rsidRPr="006F2A59">
        <w:rPr>
          <w:rFonts w:ascii="仿宋" w:eastAsia="仿宋" w:hAnsi="仿宋" w:hint="eastAsia"/>
          <w:sz w:val="24"/>
        </w:rPr>
        <w:t>6</w:t>
      </w:r>
      <w:r w:rsidRPr="006F2A59">
        <w:rPr>
          <w:rFonts w:ascii="仿宋" w:eastAsia="仿宋" w:hAnsi="仿宋"/>
          <w:sz w:val="24"/>
        </w:rPr>
        <w:t>）</w:t>
      </w:r>
      <w:r w:rsidRPr="006F2A59">
        <w:rPr>
          <w:rFonts w:ascii="仿宋" w:eastAsia="仿宋" w:hAnsi="仿宋" w:hint="eastAsia"/>
          <w:sz w:val="24"/>
        </w:rPr>
        <w:t>丰富项目化学习案例。在积极实践项目化学习的基础上，探索学校项目化实施的路径和推进策略，积累项目化学习的典型经验和案例，并进行相应推广。</w:t>
      </w:r>
    </w:p>
    <w:p w:rsidR="00F23528" w:rsidRPr="006F2A59" w:rsidRDefault="00F23528" w:rsidP="006F2A59">
      <w:pPr>
        <w:spacing w:line="360" w:lineRule="auto"/>
        <w:rPr>
          <w:rFonts w:ascii="仿宋" w:eastAsia="仿宋" w:hAnsi="仿宋"/>
          <w:sz w:val="24"/>
        </w:rPr>
      </w:pPr>
      <w:r w:rsidRPr="006F2A59">
        <w:rPr>
          <w:rFonts w:ascii="仿宋" w:eastAsia="仿宋" w:hAnsi="仿宋" w:hint="eastAsia"/>
          <w:sz w:val="24"/>
        </w:rPr>
        <w:t>六是强化激励推广。</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3</w:t>
      </w:r>
      <w:r w:rsidRPr="006F2A59">
        <w:rPr>
          <w:rFonts w:ascii="仿宋" w:eastAsia="仿宋" w:hAnsi="仿宋"/>
          <w:sz w:val="24"/>
        </w:rPr>
        <w:t>.</w:t>
      </w:r>
      <w:r w:rsidRPr="006F2A59">
        <w:rPr>
          <w:rFonts w:ascii="仿宋" w:eastAsia="仿宋" w:hAnsi="仿宋" w:hint="eastAsia"/>
          <w:sz w:val="24"/>
        </w:rPr>
        <w:t>积极探索数字化转型</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 xml:space="preserve">    借鉴“2024数字教育大会”的优秀经验，</w:t>
      </w:r>
      <w:r w:rsidR="00432CB8" w:rsidRPr="006F2A59">
        <w:rPr>
          <w:rFonts w:ascii="仿宋" w:eastAsia="仿宋" w:hAnsi="仿宋" w:hint="eastAsia"/>
          <w:sz w:val="24"/>
        </w:rPr>
        <w:t>开展上海市基础教育数字化转型项目实验校项目研究，学习三个助手在教学中的应用案例，</w:t>
      </w:r>
      <w:r w:rsidRPr="006F2A59">
        <w:rPr>
          <w:rFonts w:ascii="仿宋" w:eastAsia="仿宋" w:hAnsi="仿宋" w:hint="eastAsia"/>
          <w:sz w:val="24"/>
        </w:rPr>
        <w:t>积极探索学校教学数字化转型的新思路和新模式，为师生提供更加便捷、高效的学习和生活环境，适应时代发展的需要。</w:t>
      </w:r>
    </w:p>
    <w:p w:rsidR="003E589D" w:rsidRPr="006F2A59" w:rsidRDefault="00432CB8" w:rsidP="006F2A59">
      <w:pPr>
        <w:spacing w:line="360" w:lineRule="auto"/>
        <w:rPr>
          <w:rFonts w:ascii="仿宋" w:eastAsia="仿宋" w:hAnsi="仿宋"/>
          <w:sz w:val="24"/>
        </w:rPr>
      </w:pPr>
      <w:r w:rsidRPr="006F2A59">
        <w:rPr>
          <w:rFonts w:ascii="仿宋" w:eastAsia="仿宋" w:hAnsi="仿宋" w:hint="eastAsia"/>
          <w:sz w:val="24"/>
        </w:rPr>
        <w:t>（1）</w:t>
      </w:r>
      <w:r w:rsidR="003E589D" w:rsidRPr="006F2A59">
        <w:rPr>
          <w:rFonts w:ascii="仿宋" w:eastAsia="仿宋" w:hAnsi="仿宋" w:hint="eastAsia"/>
          <w:sz w:val="24"/>
        </w:rPr>
        <w:t>机器人联盟实验中心</w:t>
      </w:r>
    </w:p>
    <w:p w:rsidR="003E589D" w:rsidRPr="006F2A59" w:rsidRDefault="003E589D" w:rsidP="006F2A59">
      <w:pPr>
        <w:spacing w:line="360" w:lineRule="auto"/>
        <w:ind w:firstLineChars="200" w:firstLine="480"/>
        <w:rPr>
          <w:rFonts w:ascii="仿宋" w:eastAsia="仿宋" w:hAnsi="仿宋"/>
          <w:sz w:val="24"/>
        </w:rPr>
      </w:pPr>
      <w:r w:rsidRPr="006F2A59">
        <w:rPr>
          <w:rFonts w:ascii="仿宋" w:eastAsia="仿宋" w:hAnsi="仿宋" w:hint="eastAsia"/>
          <w:sz w:val="24"/>
        </w:rPr>
        <w:t>作为区人工智能与编程教育项目的进阶实验校，重点打造区级“机器人联盟实验中心”，在机器人Cruzr的导览下参观体验各种不同的机器人，了解机器人相关的基本知识，激发对人工智能技术的兴趣，并进一步落实学校的人工智能与编程教育的课程体系建设，开展科普讲座、编程普及等活动，在“做中学、用中</w:t>
      </w:r>
      <w:r w:rsidRPr="006F2A59">
        <w:rPr>
          <w:rFonts w:ascii="仿宋" w:eastAsia="仿宋" w:hAnsi="仿宋" w:hint="eastAsia"/>
          <w:sz w:val="24"/>
        </w:rPr>
        <w:lastRenderedPageBreak/>
        <w:t>学、创中学”教育模式下，激发学生的好奇心、想象力和探求欲，提升学生科技创新素养，推动拔尖创新人才早期培养，在教育“双减”中做好科学教育加法，切实落实教育部等十八部门联合印发的《关于加强新时代中小学科学教育工作的意见》。</w:t>
      </w:r>
    </w:p>
    <w:p w:rsidR="003E589D" w:rsidRPr="006F2A59" w:rsidRDefault="00432CB8" w:rsidP="006F2A59">
      <w:pPr>
        <w:spacing w:line="360" w:lineRule="auto"/>
        <w:rPr>
          <w:rFonts w:ascii="仿宋" w:eastAsia="仿宋" w:hAnsi="仿宋"/>
          <w:sz w:val="24"/>
        </w:rPr>
      </w:pPr>
      <w:r w:rsidRPr="006F2A59">
        <w:rPr>
          <w:rFonts w:ascii="仿宋" w:eastAsia="仿宋" w:hAnsi="仿宋" w:hint="eastAsia"/>
          <w:sz w:val="24"/>
        </w:rPr>
        <w:t>（2）</w:t>
      </w:r>
      <w:r w:rsidR="003E589D" w:rsidRPr="006F2A59">
        <w:rPr>
          <w:rFonts w:ascii="仿宋" w:eastAsia="仿宋" w:hAnsi="仿宋" w:hint="eastAsia"/>
          <w:sz w:val="24"/>
        </w:rPr>
        <w:t>三个助手</w:t>
      </w:r>
    </w:p>
    <w:p w:rsidR="003E589D" w:rsidRPr="006F2A59" w:rsidRDefault="003E589D" w:rsidP="006F2A59">
      <w:pPr>
        <w:spacing w:line="360" w:lineRule="auto"/>
        <w:ind w:firstLineChars="200" w:firstLine="480"/>
        <w:rPr>
          <w:rFonts w:ascii="仿宋" w:eastAsia="仿宋" w:hAnsi="仿宋"/>
          <w:sz w:val="24"/>
        </w:rPr>
      </w:pPr>
      <w:r w:rsidRPr="006F2A59">
        <w:rPr>
          <w:rFonts w:ascii="仿宋" w:eastAsia="仿宋" w:hAnsi="仿宋" w:hint="eastAsia"/>
          <w:sz w:val="24"/>
        </w:rPr>
        <w:t>依托上海智慧教育平台，以三个助手为主要突破口，积极探索数字化转型路径，参加市数字资源库建设，为师生打造线上线下深度融合的教学空间，提高教育质量、优化教学实践，探索数字技术与人工智能的常态应用，建立学校推进数字化转型机制。</w:t>
      </w:r>
    </w:p>
    <w:p w:rsidR="003E589D" w:rsidRPr="006F2A59" w:rsidRDefault="003E589D" w:rsidP="006F2A59">
      <w:pPr>
        <w:pStyle w:val="a3"/>
        <w:numPr>
          <w:ilvl w:val="0"/>
          <w:numId w:val="3"/>
        </w:numPr>
        <w:spacing w:line="360" w:lineRule="auto"/>
        <w:ind w:firstLineChars="0"/>
        <w:rPr>
          <w:rFonts w:ascii="仿宋" w:eastAsia="仿宋" w:hAnsi="仿宋"/>
          <w:sz w:val="24"/>
        </w:rPr>
      </w:pPr>
      <w:r w:rsidRPr="006F2A59">
        <w:rPr>
          <w:rFonts w:ascii="仿宋" w:eastAsia="仿宋" w:hAnsi="仿宋" w:hint="eastAsia"/>
          <w:sz w:val="24"/>
        </w:rPr>
        <w:t>备课助手</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 xml:space="preserve">    全体教师学习使用备课助手中的数字资源，利用教材分析、单元设计等更好地理解和把握教学内容、要求、方法；利用教案、课件、任务等减轻教师备课负担；倡导教师进行二次加工，个性化、创新性地使用教学资源。</w:t>
      </w:r>
    </w:p>
    <w:p w:rsidR="003E589D" w:rsidRPr="006F2A59" w:rsidRDefault="003E589D" w:rsidP="006F2A59">
      <w:pPr>
        <w:pStyle w:val="a3"/>
        <w:numPr>
          <w:ilvl w:val="0"/>
          <w:numId w:val="3"/>
        </w:numPr>
        <w:spacing w:line="360" w:lineRule="auto"/>
        <w:ind w:firstLineChars="0"/>
        <w:rPr>
          <w:rFonts w:ascii="仿宋" w:eastAsia="仿宋" w:hAnsi="仿宋"/>
          <w:sz w:val="24"/>
        </w:rPr>
      </w:pPr>
      <w:r w:rsidRPr="006F2A59">
        <w:rPr>
          <w:rFonts w:ascii="仿宋" w:eastAsia="仿宋" w:hAnsi="仿宋" w:hint="eastAsia"/>
          <w:sz w:val="24"/>
        </w:rPr>
        <w:t>教学助手</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 xml:space="preserve">    各学科种子教师尝试使用教学助手开展课堂教学，在学科组进行教学实践观摩，促进师生之间更深度、更有效的互动，促使教师更好使用精准数据分析，借助优质资源开展因材施教，探索人机协同等教学，实现“1加1大于2”的效果，提升群体师生数字素养。</w:t>
      </w:r>
    </w:p>
    <w:p w:rsidR="003E589D" w:rsidRPr="006F2A59" w:rsidRDefault="003E589D" w:rsidP="006F2A59">
      <w:pPr>
        <w:pStyle w:val="a3"/>
        <w:numPr>
          <w:ilvl w:val="0"/>
          <w:numId w:val="3"/>
        </w:numPr>
        <w:spacing w:line="360" w:lineRule="auto"/>
        <w:ind w:firstLineChars="0"/>
        <w:rPr>
          <w:rFonts w:ascii="仿宋" w:eastAsia="仿宋" w:hAnsi="仿宋"/>
          <w:sz w:val="24"/>
        </w:rPr>
      </w:pPr>
      <w:r w:rsidRPr="006F2A59">
        <w:rPr>
          <w:rFonts w:ascii="仿宋" w:eastAsia="仿宋" w:hAnsi="仿宋" w:hint="eastAsia"/>
          <w:sz w:val="24"/>
        </w:rPr>
        <w:t>作业辅导助手</w:t>
      </w:r>
    </w:p>
    <w:p w:rsidR="003E589D" w:rsidRPr="006F2A59" w:rsidRDefault="003E589D" w:rsidP="006F2A59">
      <w:pPr>
        <w:spacing w:line="360" w:lineRule="auto"/>
        <w:rPr>
          <w:rFonts w:ascii="仿宋" w:eastAsia="仿宋" w:hAnsi="仿宋"/>
          <w:sz w:val="24"/>
        </w:rPr>
      </w:pPr>
      <w:r w:rsidRPr="006F2A59">
        <w:rPr>
          <w:rFonts w:ascii="仿宋" w:eastAsia="仿宋" w:hAnsi="仿宋" w:hint="eastAsia"/>
          <w:sz w:val="24"/>
        </w:rPr>
        <w:t xml:space="preserve">    确定学校作业辅导助手试验班级（可同一教师的2个执教班对比，也可同一班级的学生分组进行），进行使用作业辅导助手的对照试验，可展开课题研究，实证使用效果。</w:t>
      </w:r>
    </w:p>
    <w:p w:rsidR="003E589D" w:rsidRPr="006F2A59" w:rsidRDefault="00432CB8" w:rsidP="006F2A59">
      <w:pPr>
        <w:spacing w:line="360" w:lineRule="auto"/>
        <w:rPr>
          <w:rFonts w:ascii="仿宋" w:eastAsia="仿宋" w:hAnsi="仿宋"/>
          <w:sz w:val="24"/>
        </w:rPr>
      </w:pPr>
      <w:r w:rsidRPr="006F2A59">
        <w:rPr>
          <w:rFonts w:ascii="仿宋" w:eastAsia="仿宋" w:hAnsi="仿宋" w:hint="eastAsia"/>
          <w:sz w:val="24"/>
        </w:rPr>
        <w:t>（3）</w:t>
      </w:r>
      <w:r w:rsidR="003E589D" w:rsidRPr="006F2A59">
        <w:rPr>
          <w:rFonts w:ascii="仿宋" w:eastAsia="仿宋" w:hAnsi="仿宋" w:hint="eastAsia"/>
          <w:sz w:val="24"/>
        </w:rPr>
        <w:t>教研中的数字化转型</w:t>
      </w:r>
    </w:p>
    <w:p w:rsidR="00F23528" w:rsidRPr="006F2A59" w:rsidRDefault="003E589D" w:rsidP="006F2A59">
      <w:pPr>
        <w:spacing w:line="360" w:lineRule="auto"/>
        <w:ind w:firstLineChars="200" w:firstLine="480"/>
        <w:rPr>
          <w:rFonts w:ascii="仿宋" w:eastAsia="仿宋" w:hAnsi="仿宋"/>
          <w:sz w:val="24"/>
        </w:rPr>
      </w:pPr>
      <w:r w:rsidRPr="006F2A59">
        <w:rPr>
          <w:rFonts w:ascii="仿宋" w:eastAsia="仿宋" w:hAnsi="仿宋" w:hint="eastAsia"/>
          <w:sz w:val="24"/>
        </w:rPr>
        <w:t>提倡教研活动中进行数字化应用，如基于视屏图像分析的课例研究、通过数据对课堂教与学进行对比分析等。</w:t>
      </w:r>
    </w:p>
    <w:p w:rsidR="00F23528" w:rsidRPr="006F2A59" w:rsidRDefault="00432CB8" w:rsidP="006F2A59">
      <w:pPr>
        <w:spacing w:line="360" w:lineRule="auto"/>
        <w:ind w:firstLineChars="200" w:firstLine="482"/>
        <w:rPr>
          <w:rFonts w:ascii="仿宋" w:eastAsia="仿宋" w:hAnsi="仿宋"/>
          <w:b/>
          <w:sz w:val="24"/>
        </w:rPr>
      </w:pPr>
      <w:r w:rsidRPr="006F2A59">
        <w:rPr>
          <w:rFonts w:ascii="仿宋" w:eastAsia="仿宋" w:hAnsi="仿宋"/>
          <w:b/>
          <w:sz w:val="24"/>
        </w:rPr>
        <w:t>三、常规工作</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以制度促进细节化管理。进一步细化教学、教研等各项管理制度，明确相应要求、工作流程、检查反馈等机制，确保教学工作更有序地开展，提高管理效率和教学质量，促进教师专业发展和学生全面发展。</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lastRenderedPageBreak/>
        <w:t>1.巡课制度</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按照我校巡课制度，继续由课程与教学处相关人员进行一天2次的巡查，并填写相应记录表，一月一归档各校区记录表。在此基础上，三校区每周对于巡查中共性的问题进行沟通，并上报校长办公室，如有必要全校进行提醒，促进三校区的教学常规管理更加规范。</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 xml:space="preserve">    在巡课中应尤为关注专课专用，保证开齐开足国家课程，真正做到“五育”并举，全面育人。</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2.教研管理制度</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制定我校教研管理制度，通过制度规范教研，激发教师教研兴趣，发展教师教研自主意识、自觉行为，提升教师研究能力，起到激励作用。</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（1）</w:t>
      </w:r>
      <w:r w:rsidRPr="006F2A59">
        <w:rPr>
          <w:rFonts w:ascii="仿宋" w:eastAsia="仿宋" w:hAnsi="仿宋" w:hint="eastAsia"/>
          <w:sz w:val="24"/>
        </w:rPr>
        <w:tab/>
        <w:t>学科组教研制度</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学科组和年级教研组明确定位，发挥各自研究功能，年级教研组立足学生年龄特点、落实教材研究、推进课堂实施，学科组立足实践难点、开展项目教研、共享优质资源。</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每2周一次开展校内教研，在学期出做好计划预案，</w:t>
      </w:r>
      <w:r w:rsidR="00253F5C" w:rsidRPr="006F2A59">
        <w:rPr>
          <w:rFonts w:ascii="仿宋" w:eastAsia="仿宋" w:hAnsi="仿宋" w:hint="eastAsia"/>
          <w:sz w:val="24"/>
        </w:rPr>
        <w:t>明确教研活动时间、地点、内容</w:t>
      </w:r>
      <w:r w:rsidRPr="006F2A59">
        <w:rPr>
          <w:rFonts w:ascii="仿宋" w:eastAsia="仿宋" w:hAnsi="仿宋" w:hint="eastAsia"/>
          <w:sz w:val="24"/>
        </w:rPr>
        <w:t>，</w:t>
      </w:r>
      <w:r w:rsidR="00253F5C" w:rsidRPr="006F2A59">
        <w:rPr>
          <w:rFonts w:ascii="仿宋" w:eastAsia="仿宋" w:hAnsi="仿宋" w:hint="eastAsia"/>
          <w:sz w:val="24"/>
        </w:rPr>
        <w:t>可</w:t>
      </w:r>
      <w:r w:rsidRPr="006F2A59">
        <w:rPr>
          <w:rFonts w:ascii="仿宋" w:eastAsia="仿宋" w:hAnsi="仿宋" w:hint="eastAsia"/>
          <w:sz w:val="24"/>
        </w:rPr>
        <w:t>由组员轮流策划教研活动主题和过程，结束后在组长手册中进行相应记录（包括照片和活动过程）。</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（2）</w:t>
      </w:r>
      <w:r w:rsidRPr="006F2A59">
        <w:rPr>
          <w:rFonts w:ascii="仿宋" w:eastAsia="仿宋" w:hAnsi="仿宋" w:hint="eastAsia"/>
          <w:sz w:val="24"/>
        </w:rPr>
        <w:tab/>
        <w:t>外出教研制度</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根据区教研活动安排，线下活动由学科主任或教研组长负责安排相关教师轮流参加区教研活动，并填写相应人员安排表格，每次活动至少一位老师代表学校参加。</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全体教师应服从大局，珍惜外出学习机会，如有非常特殊情况影响按时参加，应提前报备教研组，以便调整人员参加。外出活动后一周以内，将反馈表在教研组中交流，并同步发送至课程与教学处。</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市区线上活动需全体参与，确保区教研活动参与率。</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3.教学常规管理制度</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（1）备课检查。各教研组根据学科特点明确 “**学科教案二次修改要求”，全体教师应提前认真备课，预留两周以上课时量。由课程与教学处在学期初、期中和期末进行检查，可结合自查、抽查、普查等形式进行。</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lastRenderedPageBreak/>
        <w:t>（2）作业检查。进一步提高作业管理规范水平，贯彻“减负”精神。各学科组根据学科特点明确簿本封面、作业布置内容、批改要求等规范要求和标准，全体教师按要求进行作业公示，严控作业量（一二年级不布置家庭书面作业，三四五年级书面作业平均完成时间不超过60分钟），尊重学生的差异性，根据学生情况设置分层作业，日常作业分为“必做作业+鼓励性作业”，满足不同层次学生需求。</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常规作业由课程与教学处在学期初、期中和期末进行检查，检查形式可结合自查、普查、抽查进行。</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（3）教学反思检查。由学科主任、教研组长与学科分管行政商定具体的量，并在开学初与组员明确要求（篇幅长度、书写不能太凌乱等）。在期中和期末进行检查，检查形式为普查和抽查。</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（4）听课评课。结合双新理念重新修订“人文课堂”评价标准，全体教师在人文课堂教学中切实落实双新理念，力求提升教学实践能力的同时提升教师课堂评价能力。</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听课记录内容（≥16节）：区级教研活动听课+校级互听课等，不包含讲座、教研组活动，</w:t>
      </w:r>
      <w:r w:rsidR="00253F5C" w:rsidRPr="006F2A59">
        <w:rPr>
          <w:rFonts w:ascii="仿宋" w:eastAsia="仿宋" w:hAnsi="仿宋" w:hint="eastAsia"/>
          <w:sz w:val="24"/>
        </w:rPr>
        <w:t>写明听课时间、内容、班级</w:t>
      </w:r>
      <w:r w:rsidRPr="006F2A59">
        <w:rPr>
          <w:rFonts w:ascii="仿宋" w:eastAsia="仿宋" w:hAnsi="仿宋" w:hint="eastAsia"/>
          <w:sz w:val="24"/>
        </w:rPr>
        <w:t>。</w:t>
      </w:r>
    </w:p>
    <w:p w:rsidR="00432CB8" w:rsidRPr="006F2A59" w:rsidRDefault="00432CB8" w:rsidP="006F2A59">
      <w:pPr>
        <w:spacing w:line="360" w:lineRule="auto"/>
        <w:ind w:firstLineChars="200" w:firstLine="480"/>
        <w:rPr>
          <w:rFonts w:ascii="仿宋" w:eastAsia="仿宋" w:hAnsi="仿宋"/>
          <w:sz w:val="24"/>
        </w:rPr>
      </w:pPr>
      <w:r w:rsidRPr="006F2A59">
        <w:rPr>
          <w:rFonts w:ascii="仿宋" w:eastAsia="仿宋" w:hAnsi="仿宋" w:hint="eastAsia"/>
          <w:sz w:val="24"/>
        </w:rPr>
        <w:t>评课6节（上传平台），根据新的评价标准进行评课。</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（5）优化评价制度</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①以上海市中小学生学业质量绿色指标评价为，在学校现有各类评价的基础上，导向制定涵盖教育教学、学生发展各领域的学校综合素质评价总体方案。</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②制定学校考试考查制度</w:t>
      </w:r>
      <w:r w:rsidR="00BA242F" w:rsidRPr="006F2A59">
        <w:rPr>
          <w:rFonts w:ascii="仿宋" w:eastAsia="仿宋" w:hAnsi="仿宋" w:hint="eastAsia"/>
          <w:sz w:val="24"/>
        </w:rPr>
        <w:t>。</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③利用教研活动进行质量分析,形成质量监测——质量分析——教学改进常态化机制。</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④加强对特殊学生的辅导。规范学困生认定流程和标准，对学困生跟踪辅导档案，制定计划，为学困生提供个性化辅导，因材施教，提高学习效果，帮扶学困生早日脱困并促其成才。</w:t>
      </w:r>
    </w:p>
    <w:p w:rsidR="00432CB8" w:rsidRPr="006F2A59" w:rsidRDefault="00432CB8" w:rsidP="006F2A59">
      <w:pPr>
        <w:spacing w:line="360" w:lineRule="auto"/>
        <w:ind w:firstLineChars="200" w:firstLine="482"/>
        <w:rPr>
          <w:rFonts w:ascii="仿宋" w:eastAsia="仿宋" w:hAnsi="仿宋"/>
          <w:b/>
          <w:sz w:val="24"/>
        </w:rPr>
      </w:pPr>
      <w:r w:rsidRPr="006F2A59">
        <w:rPr>
          <w:rFonts w:ascii="仿宋" w:eastAsia="仿宋" w:hAnsi="仿宋" w:hint="eastAsia"/>
          <w:b/>
          <w:sz w:val="24"/>
        </w:rPr>
        <w:t>四、其他工作</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1.做好开学迎检准备工作。</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2.持续推进语言文字工作。充分发挥语言文字工作基础阵地作用，做好“快乐阅读”“快乐朗读吧”等活动，不断丰富活动内容和形式。开展“静心书写”和讲</w:t>
      </w:r>
      <w:r w:rsidRPr="006F2A59">
        <w:rPr>
          <w:rFonts w:ascii="仿宋" w:eastAsia="仿宋" w:hAnsi="仿宋" w:hint="eastAsia"/>
          <w:sz w:val="24"/>
        </w:rPr>
        <w:lastRenderedPageBreak/>
        <w:t>解中华经典诗文，弘扬中华民族优秀传统文化。</w:t>
      </w:r>
    </w:p>
    <w:p w:rsidR="00432CB8" w:rsidRPr="006F2A59" w:rsidRDefault="00432CB8" w:rsidP="006F2A59">
      <w:pPr>
        <w:spacing w:line="360" w:lineRule="auto"/>
        <w:rPr>
          <w:rFonts w:ascii="仿宋" w:eastAsia="仿宋" w:hAnsi="仿宋"/>
          <w:sz w:val="24"/>
        </w:rPr>
      </w:pPr>
      <w:r w:rsidRPr="006F2A59">
        <w:rPr>
          <w:rFonts w:ascii="仿宋" w:eastAsia="仿宋" w:hAnsi="仿宋" w:hint="eastAsia"/>
          <w:sz w:val="24"/>
        </w:rPr>
        <w:t>3.开展“快乐系列活动”，如：快乐运动、快乐唱歌、快乐阅读、快乐实践、快乐讲座、快乐辩论等，提高学生学习兴趣，增强学生自信，形成良好育人氛围。</w:t>
      </w:r>
    </w:p>
    <w:p w:rsidR="003B35F7" w:rsidRPr="006F2A59" w:rsidRDefault="003B35F7" w:rsidP="006F2A59">
      <w:pPr>
        <w:spacing w:line="360" w:lineRule="auto"/>
        <w:rPr>
          <w:rFonts w:ascii="仿宋" w:eastAsia="仿宋" w:hAnsi="仿宋"/>
          <w:sz w:val="24"/>
        </w:rPr>
      </w:pPr>
    </w:p>
    <w:p w:rsidR="00BA242F" w:rsidRPr="006F2A59" w:rsidRDefault="00BA242F" w:rsidP="006F2A59">
      <w:pPr>
        <w:spacing w:line="360" w:lineRule="auto"/>
        <w:jc w:val="right"/>
        <w:rPr>
          <w:rFonts w:ascii="仿宋" w:eastAsia="仿宋" w:hAnsi="仿宋"/>
          <w:b/>
          <w:sz w:val="24"/>
        </w:rPr>
      </w:pPr>
      <w:r w:rsidRPr="006F2A59">
        <w:rPr>
          <w:rFonts w:ascii="仿宋" w:eastAsia="仿宋" w:hAnsi="仿宋"/>
          <w:b/>
          <w:sz w:val="24"/>
        </w:rPr>
        <w:t>课程与教学处</w:t>
      </w:r>
    </w:p>
    <w:p w:rsidR="00BA242F" w:rsidRPr="006F2A59" w:rsidRDefault="00BA242F" w:rsidP="006F2A59">
      <w:pPr>
        <w:spacing w:line="360" w:lineRule="auto"/>
        <w:jc w:val="right"/>
        <w:rPr>
          <w:rFonts w:ascii="仿宋" w:eastAsia="仿宋" w:hAnsi="仿宋"/>
          <w:b/>
          <w:sz w:val="24"/>
        </w:rPr>
      </w:pPr>
      <w:bookmarkStart w:id="0" w:name="_GoBack"/>
      <w:bookmarkEnd w:id="0"/>
      <w:r w:rsidRPr="006F2A59">
        <w:rPr>
          <w:rFonts w:ascii="仿宋" w:eastAsia="仿宋" w:hAnsi="仿宋" w:hint="eastAsia"/>
          <w:b/>
          <w:sz w:val="24"/>
        </w:rPr>
        <w:t>2</w:t>
      </w:r>
      <w:r w:rsidRPr="006F2A59">
        <w:rPr>
          <w:rFonts w:ascii="仿宋" w:eastAsia="仿宋" w:hAnsi="仿宋"/>
          <w:b/>
          <w:sz w:val="24"/>
        </w:rPr>
        <w:t>024年</w:t>
      </w:r>
      <w:r w:rsidRPr="006F2A59">
        <w:rPr>
          <w:rFonts w:ascii="仿宋" w:eastAsia="仿宋" w:hAnsi="仿宋" w:hint="eastAsia"/>
          <w:b/>
          <w:sz w:val="24"/>
        </w:rPr>
        <w:t>2月</w:t>
      </w:r>
    </w:p>
    <w:sectPr w:rsidR="00BA242F" w:rsidRPr="006F2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EA2" w:rsidRDefault="00133EA2" w:rsidP="006F2A59">
      <w:r>
        <w:separator/>
      </w:r>
    </w:p>
  </w:endnote>
  <w:endnote w:type="continuationSeparator" w:id="0">
    <w:p w:rsidR="00133EA2" w:rsidRDefault="00133EA2" w:rsidP="006F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EA2" w:rsidRDefault="00133EA2" w:rsidP="006F2A59">
      <w:r>
        <w:separator/>
      </w:r>
    </w:p>
  </w:footnote>
  <w:footnote w:type="continuationSeparator" w:id="0">
    <w:p w:rsidR="00133EA2" w:rsidRDefault="00133EA2" w:rsidP="006F2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0438C2"/>
    <w:multiLevelType w:val="singleLevel"/>
    <w:tmpl w:val="830438C2"/>
    <w:lvl w:ilvl="0">
      <w:start w:val="2"/>
      <w:numFmt w:val="chineseCounting"/>
      <w:suff w:val="nothing"/>
      <w:lvlText w:val="%1、"/>
      <w:lvlJc w:val="left"/>
      <w:rPr>
        <w:rFonts w:hint="eastAsia"/>
      </w:rPr>
    </w:lvl>
  </w:abstractNum>
  <w:abstractNum w:abstractNumId="1" w15:restartNumberingAfterBreak="0">
    <w:nsid w:val="ECFB31BE"/>
    <w:multiLevelType w:val="singleLevel"/>
    <w:tmpl w:val="ECFB31BE"/>
    <w:lvl w:ilvl="0">
      <w:start w:val="1"/>
      <w:numFmt w:val="chineseCounting"/>
      <w:suff w:val="nothing"/>
      <w:lvlText w:val="%1、"/>
      <w:lvlJc w:val="left"/>
      <w:rPr>
        <w:rFonts w:hint="eastAsia"/>
      </w:rPr>
    </w:lvl>
  </w:abstractNum>
  <w:abstractNum w:abstractNumId="2" w15:restartNumberingAfterBreak="0">
    <w:nsid w:val="77DC0C75"/>
    <w:multiLevelType w:val="hybridMultilevel"/>
    <w:tmpl w:val="E00E0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528"/>
    <w:rsid w:val="00133EA2"/>
    <w:rsid w:val="00253F5C"/>
    <w:rsid w:val="003B35F7"/>
    <w:rsid w:val="003E589D"/>
    <w:rsid w:val="00432CB8"/>
    <w:rsid w:val="006F2A59"/>
    <w:rsid w:val="00BA242F"/>
    <w:rsid w:val="00F2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114C5F-C262-4ABE-922C-952FCA39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35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528"/>
    <w:pPr>
      <w:ind w:firstLineChars="200" w:firstLine="420"/>
    </w:pPr>
  </w:style>
  <w:style w:type="paragraph" w:styleId="a4">
    <w:name w:val="header"/>
    <w:basedOn w:val="a"/>
    <w:link w:val="a5"/>
    <w:uiPriority w:val="99"/>
    <w:unhideWhenUsed/>
    <w:rsid w:val="006F2A5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6F2A59"/>
    <w:rPr>
      <w:rFonts w:ascii="Times New Roman" w:eastAsia="宋体" w:hAnsi="Times New Roman" w:cs="Times New Roman"/>
      <w:sz w:val="18"/>
      <w:szCs w:val="18"/>
    </w:rPr>
  </w:style>
  <w:style w:type="paragraph" w:styleId="a6">
    <w:name w:val="footer"/>
    <w:basedOn w:val="a"/>
    <w:link w:val="a7"/>
    <w:uiPriority w:val="99"/>
    <w:unhideWhenUsed/>
    <w:rsid w:val="006F2A59"/>
    <w:pPr>
      <w:tabs>
        <w:tab w:val="center" w:pos="4153"/>
        <w:tab w:val="right" w:pos="8306"/>
      </w:tabs>
      <w:snapToGrid w:val="0"/>
      <w:jc w:val="left"/>
    </w:pPr>
    <w:rPr>
      <w:sz w:val="18"/>
      <w:szCs w:val="18"/>
    </w:rPr>
  </w:style>
  <w:style w:type="character" w:customStyle="1" w:styleId="a7">
    <w:name w:val="页脚 字符"/>
    <w:basedOn w:val="a0"/>
    <w:link w:val="a6"/>
    <w:uiPriority w:val="99"/>
    <w:rsid w:val="006F2A5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580</Words>
  <Characters>3308</Characters>
  <Application>Microsoft Office Word</Application>
  <DocSecurity>0</DocSecurity>
  <Lines>27</Lines>
  <Paragraphs>7</Paragraphs>
  <ScaleCrop>false</ScaleCrop>
  <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2024-02-21T08:56:00Z</dcterms:created>
  <dcterms:modified xsi:type="dcterms:W3CDTF">2024-02-22T05:15:00Z</dcterms:modified>
</cp:coreProperties>
</file>