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38B41">
      <w:pPr>
        <w:numPr>
          <w:ilvl w:val="0"/>
          <w:numId w:val="0"/>
        </w:numPr>
        <w:spacing w:line="360" w:lineRule="auto"/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聚焦“双新”促发展   学思蓄力再成长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16DA3498">
      <w:pPr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---------大团小学2024学年教师培训计划</w:t>
      </w:r>
    </w:p>
    <w:p w14:paraId="47D96DFD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指导思想</w:t>
      </w:r>
    </w:p>
    <w:p w14:paraId="5F77115C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根据学校工作计划以及区级培训精神，在“双新”背景下，继续加强师德师风建设，进行结构优化，注重教师梯队建设，在传承中创新，培养一群“敬业、爱生、乐群、积极”的“四有”好教师。同时，</w:t>
      </w:r>
      <w:r>
        <w:rPr>
          <w:rFonts w:hint="eastAsia" w:ascii="宋体" w:hAnsi="宋体" w:eastAsia="宋体" w:cs="宋体"/>
          <w:sz w:val="28"/>
          <w:szCs w:val="28"/>
        </w:rPr>
        <w:t>聚焦核心素养，科学系统地开展教师培训工作，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</w:t>
      </w:r>
      <w:r>
        <w:rPr>
          <w:rFonts w:hint="eastAsia" w:ascii="宋体" w:hAnsi="宋体" w:eastAsia="宋体" w:cs="宋体"/>
          <w:sz w:val="28"/>
          <w:szCs w:val="28"/>
        </w:rPr>
        <w:t>提升教师获得感为目标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强化教师对自己教学行为的分析与反思，全</w:t>
      </w:r>
      <w:r>
        <w:rPr>
          <w:rFonts w:hint="eastAsia" w:ascii="宋体" w:hAnsi="宋体" w:eastAsia="宋体" w:cs="宋体"/>
          <w:sz w:val="28"/>
          <w:szCs w:val="28"/>
        </w:rPr>
        <w:t>面促进教师队伍专业成长，为提高我校教育教学质量提供一支高素质的教师队伍。</w:t>
      </w:r>
    </w:p>
    <w:p w14:paraId="21063087">
      <w:pPr>
        <w:numPr>
          <w:ilvl w:val="0"/>
          <w:numId w:val="0"/>
        </w:numPr>
        <w:spacing w:line="360" w:lineRule="auto"/>
        <w:ind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工作目标</w:t>
      </w:r>
    </w:p>
    <w:p w14:paraId="6FEF5534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以师德建设和业务培训为主，切实提高教师素质，力求建立一支师德高尚、勇于创新、能适应现代化教育要求的学习型、反思型、研究型的教师队伍。</w:t>
      </w:r>
    </w:p>
    <w:p w14:paraId="0329FE19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具体目标如下：</w:t>
      </w:r>
    </w:p>
    <w:p w14:paraId="7F0C24B9">
      <w:pPr>
        <w:numPr>
          <w:ilvl w:val="0"/>
          <w:numId w:val="0"/>
        </w:numPr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师德建设为首位。大力提高教师队伍的政治思想素质，促使全体教师热爱教育事业，为人师表，树立正确的教育观、质量观、人才观，以学生的发展为本，全面实施素质教育。</w:t>
      </w:r>
    </w:p>
    <w:p w14:paraId="2E2D16D6">
      <w:pPr>
        <w:numPr>
          <w:ilvl w:val="0"/>
          <w:numId w:val="0"/>
        </w:numPr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加强教学理论学习。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新学期，新教材和新课程理念加速推进的一年，我们</w:t>
      </w:r>
      <w:r>
        <w:rPr>
          <w:rFonts w:hint="eastAsia" w:ascii="宋体" w:hAnsi="宋体" w:eastAsia="宋体" w:cs="宋体"/>
          <w:sz w:val="28"/>
          <w:szCs w:val="28"/>
        </w:rPr>
        <w:t>以新课程方案和课程标准为统领，加强学习研读，努力提升教师的理论素养：强化课堂实践研究，不断优化教师教学行为，结合教师发展的需要，实现理论与实践的相互促进，提高教研的质量。</w:t>
      </w:r>
    </w:p>
    <w:p w14:paraId="4DA31178">
      <w:pPr>
        <w:numPr>
          <w:ilvl w:val="0"/>
          <w:numId w:val="0"/>
        </w:numPr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以教学能力</w:t>
      </w:r>
      <w:r>
        <w:rPr>
          <w:rFonts w:hint="eastAsia" w:ascii="宋体" w:hAnsi="宋体" w:eastAsia="宋体" w:cs="宋体"/>
          <w:sz w:val="28"/>
          <w:szCs w:val="28"/>
        </w:rPr>
        <w:t>提升为重点。不断提升教师专业化能力水平，促使每位教师都能落实教学改革理念，胜任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双</w:t>
      </w:r>
      <w:r>
        <w:rPr>
          <w:rFonts w:hint="eastAsia" w:ascii="宋体" w:hAnsi="宋体" w:eastAsia="宋体" w:cs="宋体"/>
          <w:sz w:val="28"/>
          <w:szCs w:val="28"/>
        </w:rPr>
        <w:t>新时期的教学工作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有较强的学科教学基本功，做到基于课程标准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来实施自己的教学工作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</w:p>
    <w:p w14:paraId="2029AD80">
      <w:pPr>
        <w:numPr>
          <w:ilvl w:val="0"/>
          <w:numId w:val="0"/>
        </w:numPr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.校本教研求实效。完善优化校本教研制度，拓展教研途径，健全教研考核评价机制，充分调动教师的积极性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引领教师主动发展，主动成长，让全体教师都成为研修主人。</w:t>
      </w:r>
    </w:p>
    <w:p w14:paraId="1F9FABBC">
      <w:pPr>
        <w:numPr>
          <w:ilvl w:val="0"/>
          <w:numId w:val="0"/>
        </w:numPr>
        <w:spacing w:line="360" w:lineRule="auto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5.依托学校区级重点课题，探索教育发展规律、解决教育疑难问题、总结教育成功经验、提高教育教学质量、提升教师自身素质、实现教师专业发展。</w:t>
      </w:r>
    </w:p>
    <w:p w14:paraId="3C7DCC39">
      <w:pPr>
        <w:numPr>
          <w:ilvl w:val="0"/>
          <w:numId w:val="0"/>
        </w:numPr>
        <w:spacing w:line="360" w:lineRule="auto"/>
        <w:ind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培训时间及方式</w:t>
      </w:r>
    </w:p>
    <w:p w14:paraId="30EC74EC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1.师德培训</w:t>
      </w:r>
    </w:p>
    <w:p w14:paraId="23726423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目标：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深入贯彻党的二十大和二十届二中、三中全会精神，坚持党对教育事业的全面领导，贯彻新时代党的教育方针，落实立德树人根本任务，把加强教师队伍建设作为建设教育强国最重要的基础工作来抓，强化教育家精神引领。</w:t>
      </w:r>
    </w:p>
    <w:p w14:paraId="7650C8C5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活动安排:</w:t>
      </w:r>
    </w:p>
    <w:tbl>
      <w:tblPr>
        <w:tblStyle w:val="5"/>
        <w:tblW w:w="10296" w:type="dxa"/>
        <w:tblInd w:w="-6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622"/>
        <w:gridCol w:w="3732"/>
        <w:gridCol w:w="1704"/>
        <w:gridCol w:w="522"/>
      </w:tblGrid>
      <w:tr w14:paraId="1779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 w14:paraId="45770C2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2622" w:type="dxa"/>
          </w:tcPr>
          <w:p w14:paraId="416945A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3732" w:type="dxa"/>
          </w:tcPr>
          <w:p w14:paraId="1A2B7B3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704" w:type="dxa"/>
          </w:tcPr>
          <w:p w14:paraId="5158333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  <w:tc>
          <w:tcPr>
            <w:tcW w:w="522" w:type="dxa"/>
          </w:tcPr>
          <w:p w14:paraId="0F88627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C0D3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716" w:type="dxa"/>
          </w:tcPr>
          <w:p w14:paraId="38EF6DC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2024/8/30</w:t>
            </w:r>
          </w:p>
        </w:tc>
        <w:tc>
          <w:tcPr>
            <w:tcW w:w="2622" w:type="dxa"/>
          </w:tcPr>
          <w:p w14:paraId="094ECA6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用精神之光照亮成长之路</w:t>
            </w:r>
          </w:p>
        </w:tc>
        <w:tc>
          <w:tcPr>
            <w:tcW w:w="3732" w:type="dxa"/>
          </w:tcPr>
          <w:p w14:paraId="5A1AB5C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《教育家精神之路》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读书活动启动</w:t>
            </w:r>
          </w:p>
        </w:tc>
        <w:tc>
          <w:tcPr>
            <w:tcW w:w="1704" w:type="dxa"/>
          </w:tcPr>
          <w:p w14:paraId="5454B40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王梅星</w:t>
            </w:r>
          </w:p>
        </w:tc>
        <w:tc>
          <w:tcPr>
            <w:tcW w:w="522" w:type="dxa"/>
          </w:tcPr>
          <w:p w14:paraId="019C1EE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7EF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 w14:paraId="68C8436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2024/9/13</w:t>
            </w:r>
          </w:p>
        </w:tc>
        <w:tc>
          <w:tcPr>
            <w:tcW w:w="2622" w:type="dxa"/>
          </w:tcPr>
          <w:p w14:paraId="536F5A4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用教育家精神照亮行知路</w:t>
            </w:r>
          </w:p>
        </w:tc>
        <w:tc>
          <w:tcPr>
            <w:tcW w:w="3732" w:type="dxa"/>
          </w:tcPr>
          <w:p w14:paraId="26B35CC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专家讲座</w:t>
            </w:r>
          </w:p>
          <w:p w14:paraId="124165D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831A7C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汤洪波</w:t>
            </w:r>
          </w:p>
        </w:tc>
        <w:tc>
          <w:tcPr>
            <w:tcW w:w="522" w:type="dxa"/>
          </w:tcPr>
          <w:p w14:paraId="740AB5E7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08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</w:tcPr>
          <w:p w14:paraId="544C466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2024/10/11  </w:t>
            </w:r>
          </w:p>
        </w:tc>
        <w:tc>
          <w:tcPr>
            <w:tcW w:w="2622" w:type="dxa"/>
          </w:tcPr>
          <w:p w14:paraId="4ACAD28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用精神之光照亮成长之路</w:t>
            </w:r>
          </w:p>
        </w:tc>
        <w:tc>
          <w:tcPr>
            <w:tcW w:w="3732" w:type="dxa"/>
          </w:tcPr>
          <w:p w14:paraId="67F494E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《教育家精神之路》读书分享及组室开展演讲活动</w:t>
            </w:r>
          </w:p>
        </w:tc>
        <w:tc>
          <w:tcPr>
            <w:tcW w:w="1704" w:type="dxa"/>
          </w:tcPr>
          <w:p w14:paraId="13490797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王梅星</w:t>
            </w:r>
          </w:p>
        </w:tc>
        <w:tc>
          <w:tcPr>
            <w:tcW w:w="522" w:type="dxa"/>
          </w:tcPr>
          <w:p w14:paraId="75D19024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483D515">
      <w:pPr>
        <w:numPr>
          <w:ilvl w:val="0"/>
          <w:numId w:val="0"/>
        </w:numPr>
        <w:spacing w:line="360" w:lineRule="auto"/>
        <w:ind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2.教学自培</w:t>
      </w:r>
    </w:p>
    <w:p w14:paraId="7AFD0BC9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义务教育课程方案(2022年版)》明确提出要“探索大单元教学”，深化教学改革，促进学生举一反三、融会贯通，加强知识间的内在关联，促进知识结构化。学校被评为双薪实验校，为了更好地落实“双新”理念，为了贯彻落实新课标“大单元教学”的理念与要求，学校各科任组老师们，开启了“大任务”统摄下的单元整体教学实践之旅。</w:t>
      </w:r>
    </w:p>
    <w:p w14:paraId="3507CB08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活动安排：</w:t>
      </w:r>
    </w:p>
    <w:tbl>
      <w:tblPr>
        <w:tblStyle w:val="5"/>
        <w:tblW w:w="9300" w:type="dxa"/>
        <w:tblInd w:w="-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4060"/>
        <w:gridCol w:w="1776"/>
        <w:gridCol w:w="1848"/>
      </w:tblGrid>
      <w:tr w14:paraId="52AD0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 w14:paraId="389C082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4060" w:type="dxa"/>
          </w:tcPr>
          <w:p w14:paraId="76FFCECC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776" w:type="dxa"/>
          </w:tcPr>
          <w:p w14:paraId="095A27B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848" w:type="dxa"/>
          </w:tcPr>
          <w:p w14:paraId="7C3C085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</w:tr>
      <w:tr w14:paraId="42A7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 w14:paraId="2EC2E454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2024/9/20</w:t>
            </w:r>
          </w:p>
        </w:tc>
        <w:tc>
          <w:tcPr>
            <w:tcW w:w="4060" w:type="dxa"/>
          </w:tcPr>
          <w:p w14:paraId="1B119E1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聚焦大单元 探索新课堂——基于“大任务”驱动的单元整体教学实践研究</w:t>
            </w:r>
          </w:p>
        </w:tc>
        <w:tc>
          <w:tcPr>
            <w:tcW w:w="1776" w:type="dxa"/>
          </w:tcPr>
          <w:p w14:paraId="3AADF0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848" w:type="dxa"/>
          </w:tcPr>
          <w:p w14:paraId="6619BDC7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  <w:tr w14:paraId="18C1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 w14:paraId="4C25F98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2024/10/18</w:t>
            </w:r>
          </w:p>
        </w:tc>
        <w:tc>
          <w:tcPr>
            <w:tcW w:w="4060" w:type="dxa"/>
          </w:tcPr>
          <w:p w14:paraId="0BA6A07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聚焦大单元 探索新课堂——基于“大任务”驱动的单元整体教学圆桌讨论</w:t>
            </w:r>
          </w:p>
        </w:tc>
        <w:tc>
          <w:tcPr>
            <w:tcW w:w="1776" w:type="dxa"/>
            <w:vAlign w:val="top"/>
          </w:tcPr>
          <w:p w14:paraId="0E2AAD5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848" w:type="dxa"/>
            <w:vAlign w:val="top"/>
          </w:tcPr>
          <w:p w14:paraId="08ABCB9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  <w:tr w14:paraId="4E94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 w14:paraId="7268E68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2024/11/29</w:t>
            </w:r>
          </w:p>
        </w:tc>
        <w:tc>
          <w:tcPr>
            <w:tcW w:w="4060" w:type="dxa"/>
            <w:shd w:val="clear" w:color="auto" w:fill="auto"/>
            <w:vAlign w:val="top"/>
          </w:tcPr>
          <w:p w14:paraId="02EBDDF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聚焦大单元 探索新课堂——基于“大任务”驱动的单元整体教学作业研究</w:t>
            </w:r>
          </w:p>
        </w:tc>
        <w:tc>
          <w:tcPr>
            <w:tcW w:w="1776" w:type="dxa"/>
            <w:shd w:val="clear" w:color="auto" w:fill="auto"/>
            <w:vAlign w:val="top"/>
          </w:tcPr>
          <w:p w14:paraId="2251E35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848" w:type="dxa"/>
            <w:shd w:val="clear" w:color="auto" w:fill="auto"/>
            <w:vAlign w:val="top"/>
          </w:tcPr>
          <w:p w14:paraId="2D196C4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</w:tbl>
    <w:p w14:paraId="31CB012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2022年出台的《义务教育课程方案（2022）年版》要求：“设立跨学科主题学习活动，加强学科间相互关联”。原则上，各门课程不少于10%的课时设计跨学主体性学习。社会需要综合性、复合型人才，学生在步入社会之后所面临的是综合问题。“跨学科主题学习”旨在兼顾学科课程和综合课程各自的优点，培养学生综合素质。</w:t>
      </w:r>
    </w:p>
    <w:p w14:paraId="7E39A7F7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活动安排：</w:t>
      </w:r>
    </w:p>
    <w:tbl>
      <w:tblPr>
        <w:tblStyle w:val="5"/>
        <w:tblW w:w="9138" w:type="dxa"/>
        <w:tblInd w:w="-4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3233"/>
        <w:gridCol w:w="2256"/>
        <w:gridCol w:w="1632"/>
      </w:tblGrid>
      <w:tr w14:paraId="6691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7" w:type="dxa"/>
            <w:vAlign w:val="top"/>
          </w:tcPr>
          <w:p w14:paraId="4A8FE22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3233" w:type="dxa"/>
            <w:vAlign w:val="top"/>
          </w:tcPr>
          <w:p w14:paraId="76E76F9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2256" w:type="dxa"/>
            <w:vAlign w:val="top"/>
          </w:tcPr>
          <w:p w14:paraId="55F86AA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632" w:type="dxa"/>
            <w:vAlign w:val="top"/>
          </w:tcPr>
          <w:p w14:paraId="2871893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</w:tr>
      <w:tr w14:paraId="15CD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7" w:type="dxa"/>
            <w:vAlign w:val="top"/>
          </w:tcPr>
          <w:p w14:paraId="31FB441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2024/10/25</w:t>
            </w:r>
          </w:p>
        </w:tc>
        <w:tc>
          <w:tcPr>
            <w:tcW w:w="3233" w:type="dxa"/>
            <w:vAlign w:val="top"/>
          </w:tcPr>
          <w:p w14:paraId="593CDFD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跨学科学习：主题引领的学科整合之路</w:t>
            </w:r>
          </w:p>
        </w:tc>
        <w:tc>
          <w:tcPr>
            <w:tcW w:w="2256" w:type="dxa"/>
            <w:vAlign w:val="top"/>
          </w:tcPr>
          <w:p w14:paraId="2B2CC80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632" w:type="dxa"/>
            <w:vAlign w:val="top"/>
          </w:tcPr>
          <w:p w14:paraId="21C214A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  <w:tr w14:paraId="315A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7" w:type="dxa"/>
            <w:vAlign w:val="top"/>
          </w:tcPr>
          <w:p w14:paraId="52DD793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2024/12/27</w:t>
            </w:r>
          </w:p>
        </w:tc>
        <w:tc>
          <w:tcPr>
            <w:tcW w:w="3233" w:type="dxa"/>
            <w:vAlign w:val="top"/>
          </w:tcPr>
          <w:p w14:paraId="2777770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跨学科学习：主题引领的学科整合之路学科教学研讨活动</w:t>
            </w:r>
          </w:p>
        </w:tc>
        <w:tc>
          <w:tcPr>
            <w:tcW w:w="2256" w:type="dxa"/>
            <w:vAlign w:val="top"/>
          </w:tcPr>
          <w:p w14:paraId="4A189EE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632" w:type="dxa"/>
            <w:vAlign w:val="top"/>
          </w:tcPr>
          <w:p w14:paraId="5B76A07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各学科组组长</w:t>
            </w:r>
          </w:p>
        </w:tc>
      </w:tr>
    </w:tbl>
    <w:p w14:paraId="2B9BF132">
      <w:pPr>
        <w:numPr>
          <w:ilvl w:val="0"/>
          <w:numId w:val="0"/>
        </w:num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3.读书活动</w:t>
      </w:r>
    </w:p>
    <w:p w14:paraId="7BFFD4E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教学本身是动态、连续、开放的互动生成的过程。在真实具体的教学情境中，教与学从来都是相互交织，相互作用的。教学相长的关系，教能转变成学，学亦能转变成教，老师是站着的学生，学生是坐着的老师。所以，孤立地强调“以教为中心”或“以学为中心”都是片面的，非理性的。如何更好地理解与掌握教与学的关系？这是摆在我们教师面前的问题。</w:t>
      </w:r>
    </w:p>
    <w:p w14:paraId="41CDD754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活动安排：</w:t>
      </w:r>
    </w:p>
    <w:tbl>
      <w:tblPr>
        <w:tblStyle w:val="5"/>
        <w:tblW w:w="9216" w:type="dxa"/>
        <w:tblInd w:w="-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2598"/>
        <w:gridCol w:w="3132"/>
        <w:gridCol w:w="1920"/>
      </w:tblGrid>
      <w:tr w14:paraId="036C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6" w:type="dxa"/>
          </w:tcPr>
          <w:p w14:paraId="3B2A1A7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2598" w:type="dxa"/>
          </w:tcPr>
          <w:p w14:paraId="67C6A84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3132" w:type="dxa"/>
          </w:tcPr>
          <w:p w14:paraId="38409D6D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920" w:type="dxa"/>
          </w:tcPr>
          <w:p w14:paraId="431B8B5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</w:tr>
      <w:tr w14:paraId="07A76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1566" w:type="dxa"/>
          </w:tcPr>
          <w:p w14:paraId="5FC6CAAD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2025/2/13</w:t>
            </w:r>
          </w:p>
        </w:tc>
        <w:tc>
          <w:tcPr>
            <w:tcW w:w="2598" w:type="dxa"/>
          </w:tcPr>
          <w:p w14:paraId="12B477B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不设计，无教学</w:t>
            </w:r>
          </w:p>
        </w:tc>
        <w:tc>
          <w:tcPr>
            <w:tcW w:w="3132" w:type="dxa"/>
          </w:tcPr>
          <w:p w14:paraId="518E697F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《以学习为中心教学设计新思维》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读书活动启动</w:t>
            </w:r>
          </w:p>
        </w:tc>
        <w:tc>
          <w:tcPr>
            <w:tcW w:w="1920" w:type="dxa"/>
          </w:tcPr>
          <w:p w14:paraId="5FA5E0E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王梅星</w:t>
            </w:r>
          </w:p>
        </w:tc>
      </w:tr>
      <w:tr w14:paraId="687B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6" w:type="dxa"/>
          </w:tcPr>
          <w:p w14:paraId="5677E55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2025/3/14</w:t>
            </w:r>
          </w:p>
        </w:tc>
        <w:tc>
          <w:tcPr>
            <w:tcW w:w="2598" w:type="dxa"/>
          </w:tcPr>
          <w:p w14:paraId="4D1F830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教学设计如何以学习为中心</w:t>
            </w:r>
          </w:p>
        </w:tc>
        <w:tc>
          <w:tcPr>
            <w:tcW w:w="3132" w:type="dxa"/>
          </w:tcPr>
          <w:p w14:paraId="5E539C7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专家讲座</w:t>
            </w:r>
          </w:p>
          <w:p w14:paraId="25D46F7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</w:tcPr>
          <w:p w14:paraId="7109E274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俞明刚</w:t>
            </w:r>
          </w:p>
        </w:tc>
      </w:tr>
      <w:tr w14:paraId="368D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6" w:type="dxa"/>
          </w:tcPr>
          <w:p w14:paraId="58B5603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2025/4/11  </w:t>
            </w:r>
          </w:p>
        </w:tc>
        <w:tc>
          <w:tcPr>
            <w:tcW w:w="2598" w:type="dxa"/>
          </w:tcPr>
          <w:p w14:paraId="528E3B9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学习新思维 启迪教育路</w:t>
            </w:r>
          </w:p>
        </w:tc>
        <w:tc>
          <w:tcPr>
            <w:tcW w:w="3132" w:type="dxa"/>
          </w:tcPr>
          <w:p w14:paraId="467C30D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《以学习为中心教学设计新思维》读书分享及组室开展演讲活动</w:t>
            </w:r>
          </w:p>
        </w:tc>
        <w:tc>
          <w:tcPr>
            <w:tcW w:w="1920" w:type="dxa"/>
          </w:tcPr>
          <w:p w14:paraId="4256636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王梅星</w:t>
            </w:r>
          </w:p>
        </w:tc>
      </w:tr>
    </w:tbl>
    <w:p w14:paraId="6060CE1B">
      <w:pPr>
        <w:numPr>
          <w:ilvl w:val="0"/>
          <w:numId w:val="0"/>
        </w:num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4.教学自培</w:t>
      </w:r>
    </w:p>
    <w:p w14:paraId="7ECF7F59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2022年出台的《义务教育课程方案（2022）年版》要求：“设立跨学科主题学习活动，加强学科间相互关联”。原则上，各门课程不少于10%的课时设计跨学主体性学习。社会需要是综合性、复合型人才，学生在步入社会之后所面临的是综合问题。“跨学科主题学习”旨在兼顾学科课程和综合课程各自的优点，是培养学生综合素质的重要载体。</w:t>
      </w:r>
    </w:p>
    <w:p w14:paraId="7D6468B1">
      <w:pPr>
        <w:numPr>
          <w:ilvl w:val="0"/>
          <w:numId w:val="0"/>
        </w:numPr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活动安排：</w:t>
      </w:r>
    </w:p>
    <w:tbl>
      <w:tblPr>
        <w:tblStyle w:val="5"/>
        <w:tblW w:w="86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913"/>
        <w:gridCol w:w="1392"/>
        <w:gridCol w:w="1860"/>
      </w:tblGrid>
      <w:tr w14:paraId="5857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00F5C84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3913" w:type="dxa"/>
            <w:vAlign w:val="top"/>
          </w:tcPr>
          <w:p w14:paraId="51AC20F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392" w:type="dxa"/>
            <w:vAlign w:val="top"/>
          </w:tcPr>
          <w:p w14:paraId="50F49E9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860" w:type="dxa"/>
            <w:vAlign w:val="top"/>
          </w:tcPr>
          <w:p w14:paraId="071E4C8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</w:tr>
      <w:tr w14:paraId="41681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7703ED7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2025/2/21</w:t>
            </w:r>
          </w:p>
        </w:tc>
        <w:tc>
          <w:tcPr>
            <w:tcW w:w="3913" w:type="dxa"/>
            <w:vAlign w:val="top"/>
          </w:tcPr>
          <w:p w14:paraId="210C05D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跨学科学习：主题引领的学科整合之路</w:t>
            </w:r>
          </w:p>
        </w:tc>
        <w:tc>
          <w:tcPr>
            <w:tcW w:w="1392" w:type="dxa"/>
            <w:vAlign w:val="top"/>
          </w:tcPr>
          <w:p w14:paraId="7D51833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专家讲座</w:t>
            </w:r>
          </w:p>
        </w:tc>
        <w:tc>
          <w:tcPr>
            <w:tcW w:w="1860" w:type="dxa"/>
            <w:vAlign w:val="top"/>
          </w:tcPr>
          <w:p w14:paraId="0E5C472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汤洪波</w:t>
            </w:r>
          </w:p>
        </w:tc>
      </w:tr>
      <w:tr w14:paraId="2515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6A9395E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2025/3/21</w:t>
            </w:r>
          </w:p>
        </w:tc>
        <w:tc>
          <w:tcPr>
            <w:tcW w:w="3913" w:type="dxa"/>
            <w:vAlign w:val="top"/>
          </w:tcPr>
          <w:p w14:paraId="379A045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跨学科学习：主题引领的学科整合之路学科教学展示活动</w:t>
            </w:r>
          </w:p>
        </w:tc>
        <w:tc>
          <w:tcPr>
            <w:tcW w:w="1392" w:type="dxa"/>
            <w:vAlign w:val="top"/>
          </w:tcPr>
          <w:p w14:paraId="5AB4EFA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860" w:type="dxa"/>
            <w:vAlign w:val="top"/>
          </w:tcPr>
          <w:p w14:paraId="53099BE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  <w:tr w14:paraId="42C7B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7F08C6D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2025/4/25</w:t>
            </w:r>
          </w:p>
        </w:tc>
        <w:tc>
          <w:tcPr>
            <w:tcW w:w="3913" w:type="dxa"/>
            <w:vAlign w:val="top"/>
          </w:tcPr>
          <w:p w14:paraId="3EBACEE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跨学科学习：主题引领的学科整合之路学科教学术研究活动</w:t>
            </w:r>
          </w:p>
        </w:tc>
        <w:tc>
          <w:tcPr>
            <w:tcW w:w="1392" w:type="dxa"/>
            <w:vAlign w:val="top"/>
          </w:tcPr>
          <w:p w14:paraId="2391473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860" w:type="dxa"/>
            <w:vAlign w:val="top"/>
          </w:tcPr>
          <w:p w14:paraId="1B6E327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</w:tbl>
    <w:p w14:paraId="35A05DB9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“双新”课改的要义，是通过教与学方式的改变，促进学生的概念性理解。因为“学科理解只能由主题亲身参与实践和建构方能获得”，所以让学生自主去学、让学生主动去学、让学生在亲身实践中理解所学，自然成为育人方式转变的重点，学科实践的重要着力点。项目化学习，就是落实“双新”课改的改革要求，促进学习方式转型的具体抓手之一。</w:t>
      </w:r>
    </w:p>
    <w:p w14:paraId="217D2738"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活动安排：</w:t>
      </w:r>
    </w:p>
    <w:tbl>
      <w:tblPr>
        <w:tblStyle w:val="5"/>
        <w:tblW w:w="8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817"/>
        <w:gridCol w:w="1800"/>
        <w:gridCol w:w="1608"/>
      </w:tblGrid>
      <w:tr w14:paraId="6A10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69A1493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3817" w:type="dxa"/>
            <w:vAlign w:val="top"/>
          </w:tcPr>
          <w:p w14:paraId="6F1E4C6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800" w:type="dxa"/>
            <w:vAlign w:val="top"/>
          </w:tcPr>
          <w:p w14:paraId="30E3281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1608" w:type="dxa"/>
            <w:vAlign w:val="top"/>
          </w:tcPr>
          <w:p w14:paraId="2AD4D21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活动负责人</w:t>
            </w:r>
          </w:p>
        </w:tc>
      </w:tr>
      <w:tr w14:paraId="16BC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05FA75E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2025/5/9</w:t>
            </w:r>
          </w:p>
        </w:tc>
        <w:tc>
          <w:tcPr>
            <w:tcW w:w="3817" w:type="dxa"/>
            <w:vAlign w:val="top"/>
          </w:tcPr>
          <w:p w14:paraId="492FACE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聚焦项目化学习，探索教学新样态------“项目化学习设计与实施”专题培训</w:t>
            </w:r>
          </w:p>
        </w:tc>
        <w:tc>
          <w:tcPr>
            <w:tcW w:w="1800" w:type="dxa"/>
            <w:vAlign w:val="top"/>
          </w:tcPr>
          <w:p w14:paraId="149AAE0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专家讲座</w:t>
            </w:r>
          </w:p>
        </w:tc>
        <w:tc>
          <w:tcPr>
            <w:tcW w:w="1608" w:type="dxa"/>
            <w:vAlign w:val="top"/>
          </w:tcPr>
          <w:p w14:paraId="155B5C1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王梅星</w:t>
            </w:r>
          </w:p>
        </w:tc>
      </w:tr>
      <w:tr w14:paraId="0EA6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Align w:val="top"/>
          </w:tcPr>
          <w:p w14:paraId="5DE1286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2025/6/13</w:t>
            </w:r>
          </w:p>
        </w:tc>
        <w:tc>
          <w:tcPr>
            <w:tcW w:w="3817" w:type="dxa"/>
            <w:vAlign w:val="top"/>
          </w:tcPr>
          <w:p w14:paraId="73F734D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聚焦项目化学习，探索教学新样态------“项目化学习设计与实施”学科教学展示活动</w:t>
            </w:r>
          </w:p>
        </w:tc>
        <w:tc>
          <w:tcPr>
            <w:tcW w:w="1800" w:type="dxa"/>
            <w:vAlign w:val="top"/>
          </w:tcPr>
          <w:p w14:paraId="1BF60F3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教学研究</w:t>
            </w:r>
          </w:p>
        </w:tc>
        <w:tc>
          <w:tcPr>
            <w:tcW w:w="1608" w:type="dxa"/>
            <w:vAlign w:val="top"/>
          </w:tcPr>
          <w:p w14:paraId="74D5118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王建军</w:t>
            </w:r>
          </w:p>
        </w:tc>
      </w:tr>
    </w:tbl>
    <w:p w14:paraId="0B3B7116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130B8A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2C733EC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浦东新区大团小学 </w:t>
      </w:r>
    </w:p>
    <w:p w14:paraId="565BEDB0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2024.8.29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347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3BF8C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3BF8C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2YTZmNDM4NmY3MjllOTU1ODIzNmViMWUxZjBmMGIifQ=="/>
  </w:docVars>
  <w:rsids>
    <w:rsidRoot w:val="4ABA75CC"/>
    <w:rsid w:val="113D6DF3"/>
    <w:rsid w:val="25070578"/>
    <w:rsid w:val="28575C58"/>
    <w:rsid w:val="2D460D0B"/>
    <w:rsid w:val="455C112F"/>
    <w:rsid w:val="4ABA75CC"/>
    <w:rsid w:val="6E9A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2479</Words>
  <Characters>2759</Characters>
  <Lines>0</Lines>
  <Paragraphs>0</Paragraphs>
  <TotalTime>105</TotalTime>
  <ScaleCrop>false</ScaleCrop>
  <LinksUpToDate>false</LinksUpToDate>
  <CharactersWithSpaces>2805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2024-08-27T04:34:00Z</dcterms:created>
  <dc:creator>那一抹~~~</dc:creator>
  <cp:lastModifiedBy>MQ_SAIKOU</cp:lastModifiedBy>
  <cp:lastPrinted>2024-08-29T07:28:00Z</cp:lastPrinted>
  <dcterms:modified xsi:type="dcterms:W3CDTF">2025-12-01T05:01:39Z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D987B0D9530646B69819D8DE3C3471E7_13</vt:lpwstr>
  </property>
  <property fmtid="{D5CDD505-2E9C-101B-9397-08002B2CF9AE}" pid="4" name="KSOTemplateDocerSaveRecord">
    <vt:lpwstr>eyJoZGlkIjoiMTYyODE5OTA4YjZlNTYxMDc2MDQ5NmNmNzY5YWYxM2EiLCJ1c2VySWQiOiI0NDMyODIwODUifQ==</vt:lpwstr>
  </property>
</Properties>
</file>